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38D3A" w14:textId="3A033454" w:rsidR="0091475B" w:rsidRPr="00910173" w:rsidRDefault="00975D91">
      <w:pPr>
        <w:pBdr>
          <w:top w:val="single" w:sz="4" w:space="1" w:color="000000"/>
          <w:left w:val="single" w:sz="4" w:space="4" w:color="000000"/>
          <w:bottom w:val="single" w:sz="4" w:space="1" w:color="000000"/>
          <w:right w:val="single" w:sz="4" w:space="4" w:color="000000"/>
        </w:pBdr>
        <w:tabs>
          <w:tab w:val="left" w:pos="2880"/>
        </w:tabs>
        <w:spacing w:line="360" w:lineRule="auto"/>
        <w:ind w:left="124" w:right="-20"/>
        <w:jc w:val="center"/>
        <w:rPr>
          <w:sz w:val="20"/>
          <w:szCs w:val="20"/>
          <w:lang w:val="en-CA"/>
        </w:rPr>
      </w:pPr>
      <w:r w:rsidRPr="00910173">
        <w:rPr>
          <w:b/>
          <w:lang w:val="en-CA"/>
        </w:rPr>
        <w:t>ISO/IEC JTC 1/SC 29/AG 3</w:t>
      </w:r>
      <w:r w:rsidRPr="00910173">
        <w:rPr>
          <w:b/>
          <w:lang w:val="en-CA"/>
        </w:rPr>
        <w:br/>
        <w:t>MPEG Liaison and Communication</w:t>
      </w:r>
      <w:r w:rsidRPr="00910173">
        <w:rPr>
          <w:b/>
          <w:lang w:val="en-CA"/>
        </w:rPr>
        <w:br/>
        <w:t>Convenorship: KATS (Korea, Republic of)</w:t>
      </w:r>
    </w:p>
    <w:p w14:paraId="790DD584" w14:textId="77777777" w:rsidR="0091475B" w:rsidRPr="00910173" w:rsidRDefault="00975D91">
      <w:pPr>
        <w:spacing w:before="480" w:after="360"/>
        <w:ind w:left="2520" w:right="-14" w:hanging="2390"/>
        <w:rPr>
          <w:lang w:val="en-CA"/>
        </w:rPr>
      </w:pPr>
      <w:r w:rsidRPr="00910173">
        <w:rPr>
          <w:b/>
          <w:lang w:val="en-CA"/>
        </w:rPr>
        <w:t xml:space="preserve">Document type: </w:t>
      </w:r>
      <w:r w:rsidRPr="00910173">
        <w:rPr>
          <w:b/>
          <w:lang w:val="en-CA"/>
        </w:rPr>
        <w:tab/>
        <w:t>Press Release</w:t>
      </w:r>
    </w:p>
    <w:p w14:paraId="22C514ED" w14:textId="3B60C478" w:rsidR="0091475B" w:rsidRPr="00910173" w:rsidRDefault="00975D91">
      <w:pPr>
        <w:spacing w:after="360"/>
        <w:ind w:left="2520" w:right="-14" w:hanging="2390"/>
        <w:rPr>
          <w:lang w:val="en-CA"/>
        </w:rPr>
      </w:pPr>
      <w:r w:rsidRPr="00910173">
        <w:rPr>
          <w:b/>
          <w:lang w:val="en-CA"/>
        </w:rPr>
        <w:t xml:space="preserve">Title: </w:t>
      </w:r>
      <w:r w:rsidRPr="00910173">
        <w:rPr>
          <w:b/>
          <w:lang w:val="en-CA"/>
        </w:rPr>
        <w:tab/>
        <w:t>Press Release of 1</w:t>
      </w:r>
      <w:r w:rsidR="00C57EF1">
        <w:rPr>
          <w:rFonts w:hint="eastAsia"/>
          <w:b/>
          <w:lang w:val="en-CA" w:eastAsia="ko-KR"/>
        </w:rPr>
        <w:t>5</w:t>
      </w:r>
      <w:r w:rsidR="00730E26">
        <w:rPr>
          <w:rFonts w:hint="eastAsia"/>
          <w:b/>
          <w:lang w:val="en-CA" w:eastAsia="ko-KR"/>
        </w:rPr>
        <w:t>4</w:t>
      </w:r>
      <w:proofErr w:type="spellStart"/>
      <w:r w:rsidR="00730E26">
        <w:rPr>
          <w:b/>
          <w:vertAlign w:val="superscript"/>
          <w:lang w:eastAsia="ko-KR"/>
        </w:rPr>
        <w:t>th</w:t>
      </w:r>
      <w:proofErr w:type="spellEnd"/>
      <w:r w:rsidRPr="00910173">
        <w:rPr>
          <w:b/>
          <w:lang w:val="en-CA"/>
        </w:rPr>
        <w:t xml:space="preserve"> MPEG Meeting</w:t>
      </w:r>
    </w:p>
    <w:p w14:paraId="7DC09831" w14:textId="77777777" w:rsidR="0091475B" w:rsidRPr="00910173" w:rsidRDefault="00975D91">
      <w:pPr>
        <w:spacing w:after="360"/>
        <w:ind w:left="2520" w:right="-14" w:hanging="2390"/>
        <w:rPr>
          <w:lang w:val="en-CA"/>
        </w:rPr>
      </w:pPr>
      <w:r w:rsidRPr="00910173">
        <w:rPr>
          <w:b/>
          <w:lang w:val="en-CA"/>
        </w:rPr>
        <w:t>Status:</w:t>
      </w:r>
      <w:r w:rsidRPr="00910173">
        <w:rPr>
          <w:b/>
          <w:lang w:val="en-CA"/>
        </w:rPr>
        <w:tab/>
        <w:t>Approved</w:t>
      </w:r>
    </w:p>
    <w:p w14:paraId="609B96AC" w14:textId="7584C287" w:rsidR="0091475B" w:rsidRPr="00910173" w:rsidRDefault="00975D91">
      <w:pPr>
        <w:spacing w:after="360"/>
        <w:ind w:left="2520" w:right="-14" w:hanging="2390"/>
        <w:rPr>
          <w:lang w:val="en-CA" w:eastAsia="ko-KR"/>
        </w:rPr>
      </w:pPr>
      <w:r w:rsidRPr="00910173">
        <w:rPr>
          <w:b/>
          <w:lang w:val="en-CA"/>
        </w:rPr>
        <w:t>Date of document:</w:t>
      </w:r>
      <w:r w:rsidRPr="00910173">
        <w:rPr>
          <w:b/>
          <w:lang w:val="en-CA"/>
        </w:rPr>
        <w:tab/>
      </w:r>
      <w:r w:rsidRPr="00DE1EEB">
        <w:rPr>
          <w:b/>
          <w:lang w:val="en-CA"/>
        </w:rPr>
        <w:t>202</w:t>
      </w:r>
      <w:r w:rsidR="00145509" w:rsidRPr="00DE1EEB">
        <w:rPr>
          <w:b/>
          <w:lang w:val="en-CA"/>
        </w:rPr>
        <w:t>6</w:t>
      </w:r>
      <w:r w:rsidRPr="00DE1EEB">
        <w:rPr>
          <w:b/>
          <w:lang w:val="en-CA"/>
        </w:rPr>
        <w:t>-</w:t>
      </w:r>
      <w:r w:rsidR="00ED7A9F" w:rsidRPr="00DE1EEB">
        <w:rPr>
          <w:b/>
          <w:lang w:val="en-CA" w:eastAsia="ko-KR"/>
        </w:rPr>
        <w:t>0</w:t>
      </w:r>
      <w:r w:rsidR="00730E26" w:rsidRPr="00DE1EEB">
        <w:rPr>
          <w:b/>
          <w:lang w:val="en-CA" w:eastAsia="ko-KR"/>
        </w:rPr>
        <w:t>5</w:t>
      </w:r>
      <w:r w:rsidRPr="00DE1EEB">
        <w:rPr>
          <w:b/>
          <w:lang w:val="en-CA"/>
        </w:rPr>
        <w:t>-</w:t>
      </w:r>
      <w:r w:rsidR="00DE1EEB" w:rsidRPr="00DE1EEB">
        <w:rPr>
          <w:b/>
          <w:lang w:val="en-CA"/>
        </w:rPr>
        <w:t>28</w:t>
      </w:r>
    </w:p>
    <w:p w14:paraId="4BF01C86" w14:textId="77777777" w:rsidR="0091475B" w:rsidRPr="00910173" w:rsidRDefault="00975D91">
      <w:pPr>
        <w:spacing w:after="360"/>
        <w:ind w:left="2520" w:right="-14" w:hanging="2390"/>
        <w:rPr>
          <w:lang w:val="en-CA"/>
        </w:rPr>
      </w:pPr>
      <w:r w:rsidRPr="00910173">
        <w:rPr>
          <w:b/>
          <w:lang w:val="en-CA"/>
        </w:rPr>
        <w:t xml:space="preserve">Source: </w:t>
      </w:r>
      <w:r w:rsidRPr="00910173">
        <w:rPr>
          <w:b/>
          <w:lang w:val="en-CA"/>
        </w:rPr>
        <w:tab/>
        <w:t>Convenor</w:t>
      </w:r>
    </w:p>
    <w:p w14:paraId="55832AED" w14:textId="77777777" w:rsidR="0091475B" w:rsidRPr="00910173" w:rsidRDefault="00975D91">
      <w:pPr>
        <w:spacing w:after="360"/>
        <w:ind w:left="2520" w:right="-14" w:hanging="2390"/>
        <w:rPr>
          <w:lang w:val="en-CA"/>
        </w:rPr>
      </w:pPr>
      <w:r w:rsidRPr="00910173">
        <w:rPr>
          <w:b/>
          <w:lang w:val="en-CA"/>
        </w:rPr>
        <w:t>Expected action:</w:t>
      </w:r>
      <w:r w:rsidRPr="00910173">
        <w:rPr>
          <w:b/>
          <w:lang w:val="en-CA"/>
        </w:rPr>
        <w:tab/>
        <w:t>INFO</w:t>
      </w:r>
    </w:p>
    <w:p w14:paraId="2412B5AB" w14:textId="30483103" w:rsidR="0091475B" w:rsidRPr="00910173" w:rsidRDefault="00975D91">
      <w:pPr>
        <w:spacing w:after="360"/>
        <w:ind w:left="2520" w:right="-14" w:hanging="2390"/>
        <w:rPr>
          <w:lang w:val="en-CA"/>
        </w:rPr>
      </w:pPr>
      <w:r w:rsidRPr="00910173">
        <w:rPr>
          <w:b/>
          <w:lang w:val="en-CA"/>
        </w:rPr>
        <w:t xml:space="preserve">No. of pages: </w:t>
      </w:r>
      <w:r w:rsidRPr="00910173">
        <w:rPr>
          <w:b/>
          <w:lang w:val="en-CA"/>
        </w:rPr>
        <w:tab/>
      </w:r>
      <w:r w:rsidR="00BC49A2">
        <w:rPr>
          <w:b/>
          <w:lang w:val="en-CA" w:eastAsia="ko-KR"/>
        </w:rPr>
        <w:t>8</w:t>
      </w:r>
      <w:r w:rsidR="00DC5BA0">
        <w:rPr>
          <w:rFonts w:hint="eastAsia"/>
          <w:b/>
          <w:lang w:val="en-CA" w:eastAsia="ko-KR"/>
        </w:rPr>
        <w:t xml:space="preserve"> </w:t>
      </w:r>
      <w:r w:rsidRPr="00910173">
        <w:rPr>
          <w:b/>
          <w:lang w:val="en-CA"/>
        </w:rPr>
        <w:t>(</w:t>
      </w:r>
      <w:r w:rsidR="00684A2E" w:rsidRPr="00910173">
        <w:rPr>
          <w:b/>
          <w:lang w:val="en-CA"/>
        </w:rPr>
        <w:t>including</w:t>
      </w:r>
      <w:r w:rsidRPr="00910173">
        <w:rPr>
          <w:b/>
          <w:lang w:val="en-CA"/>
        </w:rPr>
        <w:t xml:space="preserve"> this cover page)</w:t>
      </w:r>
    </w:p>
    <w:p w14:paraId="7CD0265A" w14:textId="77777777" w:rsidR="0091475B" w:rsidRPr="00910173" w:rsidRDefault="00975D91">
      <w:pPr>
        <w:spacing w:after="360"/>
        <w:ind w:left="2520" w:right="-14" w:hanging="2390"/>
        <w:rPr>
          <w:lang w:val="en-CA"/>
        </w:rPr>
      </w:pPr>
      <w:r w:rsidRPr="00910173">
        <w:rPr>
          <w:b/>
          <w:lang w:val="en-CA"/>
        </w:rPr>
        <w:t xml:space="preserve">Email of convenor: </w:t>
      </w:r>
      <w:r w:rsidRPr="00910173">
        <w:rPr>
          <w:b/>
          <w:lang w:val="en-CA"/>
        </w:rPr>
        <w:tab/>
        <w:t>kyuheonkim@khu.ac.kr</w:t>
      </w:r>
    </w:p>
    <w:p w14:paraId="585C449A" w14:textId="77777777" w:rsidR="0091475B" w:rsidRPr="00910173" w:rsidRDefault="00975D91">
      <w:pPr>
        <w:spacing w:before="29" w:after="360"/>
        <w:ind w:left="2520" w:right="-14" w:hanging="2390"/>
        <w:rPr>
          <w:b/>
          <w:lang w:val="en-CA"/>
        </w:rPr>
      </w:pPr>
      <w:r w:rsidRPr="00910173">
        <w:rPr>
          <w:b/>
          <w:lang w:val="en-CA"/>
        </w:rPr>
        <w:t>Committee URL:</w:t>
      </w:r>
      <w:r w:rsidRPr="00910173">
        <w:rPr>
          <w:b/>
          <w:lang w:val="en-CA"/>
        </w:rPr>
        <w:tab/>
        <w:t>https://isotc.iso.org/livelink/livelink/open/jtc1sc29ag3</w:t>
      </w:r>
    </w:p>
    <w:p w14:paraId="0EAA0A68" w14:textId="77777777" w:rsidR="0091475B" w:rsidRPr="00910173" w:rsidRDefault="0091475B">
      <w:pPr>
        <w:rPr>
          <w:b/>
          <w:lang w:val="en-CA"/>
        </w:rPr>
      </w:pPr>
    </w:p>
    <w:p w14:paraId="66C0B62A" w14:textId="3562141A" w:rsidR="008908BC" w:rsidRPr="00910173" w:rsidRDefault="008908BC">
      <w:pPr>
        <w:rPr>
          <w:b/>
          <w:lang w:val="en-CA"/>
        </w:rPr>
        <w:sectPr w:rsidR="008908BC" w:rsidRPr="00910173" w:rsidSect="00B879EB">
          <w:headerReference w:type="default" r:id="rId8"/>
          <w:footerReference w:type="default" r:id="rId9"/>
          <w:headerReference w:type="first" r:id="rId10"/>
          <w:footerReference w:type="first" r:id="rId11"/>
          <w:pgSz w:w="11894" w:h="16834"/>
          <w:pgMar w:top="1440" w:right="1440" w:bottom="1800" w:left="1440" w:header="720" w:footer="720" w:gutter="0"/>
          <w:pgNumType w:start="1"/>
          <w:cols w:space="720"/>
          <w:titlePg/>
        </w:sectPr>
      </w:pPr>
    </w:p>
    <w:p w14:paraId="0A194A85" w14:textId="77777777" w:rsidR="0091475B" w:rsidRPr="00910173" w:rsidRDefault="00975D91">
      <w:pPr>
        <w:jc w:val="center"/>
        <w:rPr>
          <w:b/>
          <w:sz w:val="28"/>
          <w:szCs w:val="28"/>
          <w:lang w:val="en-CA"/>
        </w:rPr>
      </w:pPr>
      <w:r w:rsidRPr="00910173">
        <w:rPr>
          <w:b/>
          <w:sz w:val="28"/>
          <w:szCs w:val="28"/>
          <w:lang w:val="en-CA"/>
        </w:rPr>
        <w:lastRenderedPageBreak/>
        <w:t>INTERNATIONAL ORGANIZATION FOR STANDARDIZATION</w:t>
      </w:r>
    </w:p>
    <w:p w14:paraId="074C7AF4" w14:textId="77777777" w:rsidR="0091475B" w:rsidRPr="00910173" w:rsidRDefault="00975D91">
      <w:pPr>
        <w:jc w:val="center"/>
        <w:rPr>
          <w:b/>
          <w:sz w:val="28"/>
          <w:szCs w:val="28"/>
          <w:lang w:val="en-CA"/>
        </w:rPr>
      </w:pPr>
      <w:r w:rsidRPr="00910173">
        <w:rPr>
          <w:b/>
          <w:sz w:val="28"/>
          <w:szCs w:val="28"/>
          <w:lang w:val="en-CA"/>
        </w:rPr>
        <w:t>ORGANISATION INTERNATIONALE DE NORMALISATION</w:t>
      </w:r>
    </w:p>
    <w:p w14:paraId="1C15A3AE" w14:textId="29C052C8" w:rsidR="0091475B" w:rsidRPr="00910173" w:rsidRDefault="00975D91">
      <w:pPr>
        <w:jc w:val="center"/>
        <w:rPr>
          <w:b/>
          <w:sz w:val="28"/>
          <w:szCs w:val="28"/>
          <w:lang w:val="en-CA"/>
        </w:rPr>
      </w:pPr>
      <w:r w:rsidRPr="00910173">
        <w:rPr>
          <w:b/>
          <w:sz w:val="28"/>
          <w:szCs w:val="28"/>
          <w:lang w:val="en-CA"/>
        </w:rPr>
        <w:t>ISO/IEC JTC 1/SC 29/AG 3</w:t>
      </w:r>
    </w:p>
    <w:p w14:paraId="0535172B" w14:textId="77777777" w:rsidR="0091475B" w:rsidRPr="00910173" w:rsidRDefault="00975D91">
      <w:pPr>
        <w:jc w:val="center"/>
        <w:rPr>
          <w:b/>
          <w:smallCaps/>
          <w:sz w:val="28"/>
          <w:szCs w:val="28"/>
          <w:lang w:val="en-CA"/>
        </w:rPr>
      </w:pPr>
      <w:r w:rsidRPr="00910173">
        <w:rPr>
          <w:b/>
          <w:smallCaps/>
          <w:sz w:val="28"/>
          <w:szCs w:val="28"/>
          <w:lang w:val="en-CA"/>
        </w:rPr>
        <w:t>MPEG LIAISON AND COMMUNICATION</w:t>
      </w:r>
    </w:p>
    <w:p w14:paraId="60C66EA3" w14:textId="1AE46D14" w:rsidR="0091475B" w:rsidRPr="00BC5A36" w:rsidRDefault="00975D91">
      <w:pPr>
        <w:jc w:val="right"/>
        <w:rPr>
          <w:b/>
          <w:sz w:val="48"/>
          <w:szCs w:val="48"/>
          <w:lang w:val="de-DE" w:eastAsia="ko-KR"/>
        </w:rPr>
      </w:pPr>
      <w:r w:rsidRPr="00BC5A36">
        <w:rPr>
          <w:b/>
          <w:sz w:val="28"/>
          <w:szCs w:val="28"/>
          <w:lang w:val="de-DE"/>
        </w:rPr>
        <w:t xml:space="preserve">ISO/IEC JTC 1/SC 29/AG 3 </w:t>
      </w:r>
      <w:r w:rsidRPr="00BC5A36">
        <w:rPr>
          <w:b/>
          <w:sz w:val="48"/>
          <w:szCs w:val="48"/>
          <w:lang w:val="de-DE"/>
        </w:rPr>
        <w:t>N</w:t>
      </w:r>
      <w:r w:rsidR="00D8099D">
        <w:rPr>
          <w:b/>
          <w:sz w:val="48"/>
          <w:szCs w:val="48"/>
          <w:lang w:val="de-DE"/>
        </w:rPr>
        <w:t>2</w:t>
      </w:r>
      <w:r w:rsidR="00730E26">
        <w:rPr>
          <w:b/>
          <w:sz w:val="48"/>
          <w:szCs w:val="48"/>
          <w:lang w:val="de-DE"/>
        </w:rPr>
        <w:t>42</w:t>
      </w:r>
    </w:p>
    <w:p w14:paraId="378F4EE3" w14:textId="396DDC08" w:rsidR="0091475B" w:rsidRPr="00910173" w:rsidRDefault="00730E26">
      <w:pPr>
        <w:jc w:val="right"/>
        <w:rPr>
          <w:b/>
          <w:sz w:val="28"/>
          <w:szCs w:val="28"/>
          <w:lang w:val="en-CA"/>
        </w:rPr>
      </w:pPr>
      <w:r>
        <w:rPr>
          <w:b/>
          <w:sz w:val="28"/>
          <w:szCs w:val="28"/>
          <w:lang w:eastAsia="ko-KR"/>
        </w:rPr>
        <w:t>Santa Eularia</w:t>
      </w:r>
      <w:r w:rsidR="00ED7A9F" w:rsidRPr="00910173">
        <w:rPr>
          <w:b/>
          <w:sz w:val="28"/>
          <w:szCs w:val="28"/>
          <w:lang w:val="en-CA"/>
        </w:rPr>
        <w:t xml:space="preserve"> </w:t>
      </w:r>
      <w:r w:rsidR="00975D91" w:rsidRPr="00910173">
        <w:rPr>
          <w:b/>
          <w:sz w:val="28"/>
          <w:szCs w:val="28"/>
          <w:lang w:val="en-CA"/>
        </w:rPr>
        <w:t xml:space="preserve">– </w:t>
      </w:r>
      <w:r>
        <w:rPr>
          <w:b/>
          <w:sz w:val="28"/>
          <w:szCs w:val="28"/>
          <w:lang w:val="en-CA"/>
        </w:rPr>
        <w:t>Apr</w:t>
      </w:r>
      <w:r w:rsidR="00ED7A9F">
        <w:rPr>
          <w:b/>
          <w:sz w:val="28"/>
          <w:szCs w:val="28"/>
          <w:lang w:val="en-CA"/>
        </w:rPr>
        <w:t xml:space="preserve">. </w:t>
      </w:r>
      <w:r w:rsidR="00247226">
        <w:rPr>
          <w:b/>
          <w:sz w:val="28"/>
          <w:szCs w:val="28"/>
          <w:lang w:val="en-CA"/>
        </w:rPr>
        <w:t>202</w:t>
      </w:r>
      <w:r w:rsidR="00145509">
        <w:rPr>
          <w:b/>
          <w:sz w:val="28"/>
          <w:szCs w:val="28"/>
          <w:lang w:val="en-CA"/>
        </w:rPr>
        <w:t>6</w:t>
      </w:r>
    </w:p>
    <w:p w14:paraId="0FD234FB" w14:textId="77777777" w:rsidR="0091475B" w:rsidRPr="00910173" w:rsidRDefault="0091475B">
      <w:pPr>
        <w:rPr>
          <w:lang w:val="en-CA"/>
        </w:rPr>
      </w:pPr>
    </w:p>
    <w:tbl>
      <w:tblPr>
        <w:tblStyle w:val="11"/>
        <w:tblW w:w="9066" w:type="dxa"/>
        <w:tblLayout w:type="fixed"/>
        <w:tblLook w:val="0000" w:firstRow="0" w:lastRow="0" w:firstColumn="0" w:lastColumn="0" w:noHBand="0" w:noVBand="0"/>
      </w:tblPr>
      <w:tblGrid>
        <w:gridCol w:w="1800"/>
        <w:gridCol w:w="4290"/>
        <w:gridCol w:w="2976"/>
      </w:tblGrid>
      <w:tr w:rsidR="0091475B" w:rsidRPr="00910173" w14:paraId="47FC0360" w14:textId="77777777" w:rsidTr="00B6226C">
        <w:tc>
          <w:tcPr>
            <w:tcW w:w="1800" w:type="dxa"/>
          </w:tcPr>
          <w:p w14:paraId="0E4744D9" w14:textId="77777777" w:rsidR="0091475B" w:rsidRPr="00910173" w:rsidRDefault="00975D91">
            <w:pPr>
              <w:tabs>
                <w:tab w:val="left" w:pos="720"/>
                <w:tab w:val="left" w:pos="1152"/>
              </w:tabs>
              <w:spacing w:line="280" w:lineRule="auto"/>
              <w:jc w:val="both"/>
              <w:rPr>
                <w:rFonts w:eastAsia="Calibri" w:cs="Calibri"/>
                <w:b/>
                <w:szCs w:val="22"/>
                <w:lang w:val="en-CA"/>
              </w:rPr>
            </w:pPr>
            <w:bookmarkStart w:id="0" w:name="_gjdgxs" w:colFirst="0" w:colLast="0"/>
            <w:bookmarkEnd w:id="0"/>
            <w:r w:rsidRPr="00910173">
              <w:rPr>
                <w:rFonts w:eastAsia="Calibri" w:cs="Calibri"/>
                <w:b/>
                <w:szCs w:val="22"/>
                <w:lang w:val="en-CA"/>
              </w:rPr>
              <w:t>Source:</w:t>
            </w:r>
          </w:p>
        </w:tc>
        <w:tc>
          <w:tcPr>
            <w:tcW w:w="4290" w:type="dxa"/>
          </w:tcPr>
          <w:p w14:paraId="5F28ED21" w14:textId="439EB143"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szCs w:val="22"/>
                <w:lang w:val="en-CA"/>
              </w:rPr>
              <w:t xml:space="preserve">Convenor of ISO/IEC JTC 1/SC 29/AG 3 </w:t>
            </w:r>
          </w:p>
        </w:tc>
        <w:tc>
          <w:tcPr>
            <w:tcW w:w="2976" w:type="dxa"/>
            <w:vMerge w:val="restart"/>
          </w:tcPr>
          <w:p w14:paraId="401E02F3" w14:textId="5BF3EC1A" w:rsidR="0091475B" w:rsidRPr="00910173" w:rsidRDefault="004411B3" w:rsidP="00DD0AB9">
            <w:pPr>
              <w:jc w:val="center"/>
              <w:rPr>
                <w:rFonts w:eastAsia="Calibri" w:cs="Calibri"/>
                <w:szCs w:val="22"/>
                <w:lang w:val="en-CA"/>
              </w:rPr>
            </w:pPr>
            <w:r w:rsidRPr="004411B3">
              <w:rPr>
                <w:noProof/>
              </w:rPr>
              <w:drawing>
                <wp:inline distT="0" distB="0" distL="0" distR="0" wp14:anchorId="0273774F" wp14:editId="22B4C806">
                  <wp:extent cx="1743710" cy="484505"/>
                  <wp:effectExtent l="0" t="0" r="0" b="0"/>
                  <wp:docPr id="100724630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246306" name=""/>
                          <pic:cNvPicPr/>
                        </pic:nvPicPr>
                        <pic:blipFill>
                          <a:blip r:embed="rId12"/>
                          <a:stretch>
                            <a:fillRect/>
                          </a:stretch>
                        </pic:blipFill>
                        <pic:spPr>
                          <a:xfrm>
                            <a:off x="0" y="0"/>
                            <a:ext cx="1743710" cy="484505"/>
                          </a:xfrm>
                          <a:prstGeom prst="rect">
                            <a:avLst/>
                          </a:prstGeom>
                        </pic:spPr>
                      </pic:pic>
                    </a:graphicData>
                  </a:graphic>
                </wp:inline>
              </w:drawing>
            </w:r>
            <w:r w:rsidR="00DD0AB9" w:rsidRPr="00910173">
              <w:rPr>
                <w:rFonts w:eastAsia="Calibri" w:cs="Calibri"/>
                <w:szCs w:val="22"/>
                <w:lang w:val="en-CA"/>
              </w:rPr>
              <w:br/>
            </w:r>
            <w:hyperlink r:id="rId13" w:history="1">
              <w:r w:rsidR="00DD0AB9" w:rsidRPr="00910173">
                <w:rPr>
                  <w:rStyle w:val="a9"/>
                  <w:rFonts w:eastAsia="Calibri" w:cs="Calibri"/>
                  <w:szCs w:val="22"/>
                  <w:lang w:val="en-CA"/>
                </w:rPr>
                <w:t>https://www.mpeg.org/</w:t>
              </w:r>
            </w:hyperlink>
          </w:p>
          <w:p w14:paraId="5A63F6B2" w14:textId="77777777" w:rsidR="0091475B" w:rsidRPr="00910173" w:rsidRDefault="0091475B">
            <w:pPr>
              <w:jc w:val="right"/>
              <w:rPr>
                <w:rFonts w:eastAsia="Calibri" w:cs="Calibri"/>
                <w:szCs w:val="22"/>
                <w:lang w:val="en-CA"/>
              </w:rPr>
            </w:pPr>
          </w:p>
        </w:tc>
      </w:tr>
      <w:tr w:rsidR="0091475B" w:rsidRPr="00910173" w14:paraId="51645F0A" w14:textId="77777777" w:rsidTr="00B6226C">
        <w:tc>
          <w:tcPr>
            <w:tcW w:w="1800" w:type="dxa"/>
          </w:tcPr>
          <w:p w14:paraId="2A1A4541" w14:textId="77777777"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szCs w:val="22"/>
                <w:lang w:val="en-CA"/>
              </w:rPr>
              <w:t>Status:</w:t>
            </w:r>
          </w:p>
        </w:tc>
        <w:tc>
          <w:tcPr>
            <w:tcW w:w="4290" w:type="dxa"/>
          </w:tcPr>
          <w:p w14:paraId="4CDF9E1D" w14:textId="06DFFF61"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szCs w:val="22"/>
                <w:lang w:val="en-CA"/>
              </w:rPr>
              <w:t>Approved by AG</w:t>
            </w:r>
            <w:r w:rsidRPr="00910173">
              <w:rPr>
                <w:rFonts w:eastAsia="Calibri" w:cs="Calibri"/>
                <w:b/>
                <w:lang w:val="en-CA"/>
              </w:rPr>
              <w:t xml:space="preserve"> </w:t>
            </w:r>
            <w:r w:rsidRPr="00910173">
              <w:rPr>
                <w:rFonts w:eastAsia="Calibri" w:cs="Calibri"/>
                <w:b/>
                <w:szCs w:val="22"/>
                <w:lang w:val="en-CA"/>
              </w:rPr>
              <w:t>3</w:t>
            </w:r>
          </w:p>
        </w:tc>
        <w:tc>
          <w:tcPr>
            <w:tcW w:w="2976" w:type="dxa"/>
            <w:vMerge/>
          </w:tcPr>
          <w:p w14:paraId="39C18DA9" w14:textId="77777777" w:rsidR="0091475B" w:rsidRPr="00910173" w:rsidRDefault="0091475B">
            <w:pPr>
              <w:widowControl w:val="0"/>
              <w:pBdr>
                <w:top w:val="nil"/>
                <w:left w:val="nil"/>
                <w:bottom w:val="nil"/>
                <w:right w:val="nil"/>
                <w:between w:val="nil"/>
              </w:pBdr>
              <w:spacing w:line="276" w:lineRule="auto"/>
              <w:rPr>
                <w:rFonts w:eastAsia="Calibri" w:cs="Calibri"/>
                <w:b/>
                <w:szCs w:val="22"/>
                <w:lang w:val="en-CA"/>
              </w:rPr>
            </w:pPr>
          </w:p>
        </w:tc>
      </w:tr>
      <w:tr w:rsidR="0091475B" w:rsidRPr="00910173" w14:paraId="019D2643" w14:textId="77777777" w:rsidTr="00B6226C">
        <w:tc>
          <w:tcPr>
            <w:tcW w:w="1800" w:type="dxa"/>
          </w:tcPr>
          <w:p w14:paraId="129EE9E3" w14:textId="77777777"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szCs w:val="22"/>
                <w:lang w:val="en-CA"/>
              </w:rPr>
              <w:t>Subject:</w:t>
            </w:r>
          </w:p>
        </w:tc>
        <w:tc>
          <w:tcPr>
            <w:tcW w:w="4290" w:type="dxa"/>
          </w:tcPr>
          <w:p w14:paraId="757F687A" w14:textId="1DF08B7C"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lang w:val="en-CA"/>
              </w:rPr>
              <w:t>Press Release of 1</w:t>
            </w:r>
            <w:r w:rsidR="00C57EF1">
              <w:rPr>
                <w:rFonts w:eastAsia="Calibri" w:cs="Calibri"/>
                <w:b/>
                <w:lang w:val="en-CA"/>
              </w:rPr>
              <w:t>5</w:t>
            </w:r>
            <w:r w:rsidR="00730E26">
              <w:rPr>
                <w:rFonts w:eastAsia="Calibri" w:cs="Calibri"/>
                <w:b/>
                <w:lang w:val="en-CA"/>
              </w:rPr>
              <w:t>4</w:t>
            </w:r>
            <w:r w:rsidR="00730E26">
              <w:rPr>
                <w:rFonts w:eastAsia="Calibri" w:cs="Calibri"/>
                <w:b/>
                <w:vertAlign w:val="superscript"/>
                <w:lang w:val="en-CA"/>
              </w:rPr>
              <w:t>th</w:t>
            </w:r>
            <w:r w:rsidRPr="00910173">
              <w:rPr>
                <w:rFonts w:eastAsia="Calibri" w:cs="Calibri"/>
                <w:b/>
                <w:lang w:val="en-CA"/>
              </w:rPr>
              <w:t xml:space="preserve"> MPEG Meeting</w:t>
            </w:r>
          </w:p>
        </w:tc>
        <w:tc>
          <w:tcPr>
            <w:tcW w:w="2976" w:type="dxa"/>
            <w:vMerge/>
          </w:tcPr>
          <w:p w14:paraId="33D8074F" w14:textId="77777777" w:rsidR="0091475B" w:rsidRPr="00910173" w:rsidRDefault="0091475B">
            <w:pPr>
              <w:widowControl w:val="0"/>
              <w:pBdr>
                <w:top w:val="nil"/>
                <w:left w:val="nil"/>
                <w:bottom w:val="nil"/>
                <w:right w:val="nil"/>
                <w:between w:val="nil"/>
              </w:pBdr>
              <w:spacing w:line="276" w:lineRule="auto"/>
              <w:rPr>
                <w:rFonts w:eastAsia="Calibri" w:cs="Calibri"/>
                <w:b/>
                <w:szCs w:val="22"/>
                <w:lang w:val="en-CA"/>
              </w:rPr>
            </w:pPr>
          </w:p>
        </w:tc>
      </w:tr>
      <w:tr w:rsidR="0091475B" w:rsidRPr="00910173" w14:paraId="023091C0" w14:textId="77777777" w:rsidTr="00B6226C">
        <w:tc>
          <w:tcPr>
            <w:tcW w:w="1800" w:type="dxa"/>
          </w:tcPr>
          <w:p w14:paraId="04D1938A" w14:textId="77777777"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szCs w:val="22"/>
                <w:lang w:val="en-CA"/>
              </w:rPr>
              <w:t>Date:</w:t>
            </w:r>
          </w:p>
        </w:tc>
        <w:tc>
          <w:tcPr>
            <w:tcW w:w="4290" w:type="dxa"/>
          </w:tcPr>
          <w:p w14:paraId="7715B546" w14:textId="614861B7" w:rsidR="0091475B" w:rsidRPr="00910173" w:rsidRDefault="00DE1EEB">
            <w:pPr>
              <w:tabs>
                <w:tab w:val="left" w:pos="720"/>
                <w:tab w:val="left" w:pos="1152"/>
              </w:tabs>
              <w:spacing w:line="280" w:lineRule="auto"/>
              <w:jc w:val="both"/>
              <w:rPr>
                <w:rFonts w:eastAsia="Calibri" w:cs="Calibri"/>
                <w:b/>
                <w:szCs w:val="22"/>
                <w:lang w:val="en-CA"/>
              </w:rPr>
            </w:pPr>
            <w:r w:rsidRPr="00BE1668">
              <w:rPr>
                <w:rFonts w:eastAsia="Calibri" w:cs="Calibri"/>
                <w:b/>
                <w:szCs w:val="22"/>
                <w:lang w:val="en-CA"/>
              </w:rPr>
              <w:t>28</w:t>
            </w:r>
            <w:r w:rsidR="0040294E" w:rsidRPr="00BE1668">
              <w:rPr>
                <w:rFonts w:eastAsia="Calibri" w:cs="Calibri"/>
                <w:b/>
                <w:szCs w:val="22"/>
                <w:lang w:val="en-CA"/>
              </w:rPr>
              <w:t xml:space="preserve"> </w:t>
            </w:r>
            <w:r w:rsidRPr="00BE1668">
              <w:rPr>
                <w:rFonts w:ascii="맑은 고딕" w:eastAsia="맑은 고딕" w:hAnsi="맑은 고딕" w:cs="맑은 고딕"/>
                <w:b/>
                <w:lang w:eastAsia="ko-KR"/>
              </w:rPr>
              <w:t>May</w:t>
            </w:r>
            <w:r w:rsidR="00ED7A9F" w:rsidRPr="00BE1668">
              <w:rPr>
                <w:rFonts w:eastAsia="Calibri" w:cs="Calibri"/>
                <w:b/>
                <w:lang w:val="en-CA"/>
              </w:rPr>
              <w:t xml:space="preserve"> </w:t>
            </w:r>
            <w:r w:rsidR="00975D91" w:rsidRPr="00BE1668">
              <w:rPr>
                <w:rFonts w:eastAsia="Calibri" w:cs="Calibri"/>
                <w:b/>
                <w:szCs w:val="22"/>
                <w:lang w:val="en-CA"/>
              </w:rPr>
              <w:t>202</w:t>
            </w:r>
            <w:r w:rsidR="00145509" w:rsidRPr="00BE1668">
              <w:rPr>
                <w:rFonts w:eastAsia="Calibri" w:cs="Calibri"/>
                <w:b/>
                <w:szCs w:val="22"/>
                <w:lang w:val="en-CA"/>
              </w:rPr>
              <w:t>6</w:t>
            </w:r>
          </w:p>
        </w:tc>
        <w:tc>
          <w:tcPr>
            <w:tcW w:w="2976" w:type="dxa"/>
            <w:vMerge/>
          </w:tcPr>
          <w:p w14:paraId="16D84736" w14:textId="77777777" w:rsidR="0091475B" w:rsidRPr="00910173" w:rsidRDefault="0091475B">
            <w:pPr>
              <w:widowControl w:val="0"/>
              <w:pBdr>
                <w:top w:val="nil"/>
                <w:left w:val="nil"/>
                <w:bottom w:val="nil"/>
                <w:right w:val="nil"/>
                <w:between w:val="nil"/>
              </w:pBdr>
              <w:spacing w:line="276" w:lineRule="auto"/>
              <w:rPr>
                <w:rFonts w:eastAsia="Calibri" w:cs="Calibri"/>
                <w:b/>
                <w:szCs w:val="22"/>
                <w:lang w:val="en-CA"/>
              </w:rPr>
            </w:pPr>
          </w:p>
        </w:tc>
      </w:tr>
      <w:tr w:rsidR="0091475B" w:rsidRPr="00910173" w14:paraId="08642D31" w14:textId="77777777" w:rsidTr="00B6226C">
        <w:tc>
          <w:tcPr>
            <w:tcW w:w="1800" w:type="dxa"/>
          </w:tcPr>
          <w:p w14:paraId="1C542FE5" w14:textId="77777777" w:rsidR="0091475B" w:rsidRPr="00910173" w:rsidRDefault="00975D91">
            <w:pPr>
              <w:tabs>
                <w:tab w:val="left" w:pos="720"/>
                <w:tab w:val="left" w:pos="1152"/>
              </w:tabs>
              <w:spacing w:line="280" w:lineRule="auto"/>
              <w:jc w:val="both"/>
              <w:rPr>
                <w:rFonts w:eastAsia="Calibri" w:cs="Calibri"/>
                <w:b/>
                <w:szCs w:val="22"/>
                <w:lang w:val="en-CA"/>
              </w:rPr>
            </w:pPr>
            <w:r w:rsidRPr="00910173">
              <w:rPr>
                <w:rFonts w:eastAsia="Calibri" w:cs="Calibri"/>
                <w:b/>
                <w:szCs w:val="22"/>
                <w:lang w:val="en-CA"/>
              </w:rPr>
              <w:t>Serial Number:</w:t>
            </w:r>
          </w:p>
        </w:tc>
        <w:tc>
          <w:tcPr>
            <w:tcW w:w="4290" w:type="dxa"/>
          </w:tcPr>
          <w:p w14:paraId="64BE200F" w14:textId="3E767A20" w:rsidR="0091475B" w:rsidRPr="00D8099D" w:rsidRDefault="00D8099D" w:rsidP="00697C72">
            <w:pPr>
              <w:tabs>
                <w:tab w:val="left" w:pos="720"/>
                <w:tab w:val="left" w:pos="1152"/>
              </w:tabs>
              <w:spacing w:line="280" w:lineRule="auto"/>
              <w:jc w:val="both"/>
              <w:rPr>
                <w:rFonts w:eastAsia="Calibri" w:cs="Calibri"/>
                <w:b/>
                <w:lang w:val="en-CA"/>
              </w:rPr>
            </w:pPr>
            <w:r w:rsidRPr="00D8099D">
              <w:rPr>
                <w:rFonts w:eastAsia="Calibri" w:cs="Calibri"/>
                <w:b/>
                <w:lang w:val="en-CA"/>
              </w:rPr>
              <w:t>2</w:t>
            </w:r>
            <w:r w:rsidR="00730E26">
              <w:rPr>
                <w:rFonts w:eastAsia="Calibri" w:cs="Calibri"/>
                <w:b/>
                <w:lang w:val="en-CA"/>
              </w:rPr>
              <w:t>6131</w:t>
            </w:r>
          </w:p>
        </w:tc>
        <w:tc>
          <w:tcPr>
            <w:tcW w:w="2976" w:type="dxa"/>
            <w:vMerge/>
          </w:tcPr>
          <w:p w14:paraId="6CE0D54F" w14:textId="77777777" w:rsidR="0091475B" w:rsidRPr="00910173" w:rsidRDefault="0091475B">
            <w:pPr>
              <w:widowControl w:val="0"/>
              <w:pBdr>
                <w:top w:val="nil"/>
                <w:left w:val="nil"/>
                <w:bottom w:val="nil"/>
                <w:right w:val="nil"/>
                <w:between w:val="nil"/>
              </w:pBdr>
              <w:spacing w:line="276" w:lineRule="auto"/>
              <w:rPr>
                <w:rFonts w:eastAsia="Calibri" w:cs="Calibri"/>
                <w:b/>
                <w:lang w:val="en-CA"/>
              </w:rPr>
            </w:pPr>
          </w:p>
        </w:tc>
      </w:tr>
    </w:tbl>
    <w:p w14:paraId="06265D16" w14:textId="6E80E428" w:rsidR="0091475B" w:rsidRDefault="00772355" w:rsidP="00FB5A16">
      <w:pPr>
        <w:spacing w:before="600"/>
        <w:jc w:val="center"/>
        <w:rPr>
          <w:rFonts w:eastAsia="Calibri" w:cs="Calibri"/>
          <w:b/>
          <w:bCs/>
          <w:iCs/>
          <w:color w:val="FF0000"/>
          <w:sz w:val="44"/>
          <w:szCs w:val="44"/>
        </w:rPr>
      </w:pPr>
      <w:r w:rsidRPr="00772355">
        <w:rPr>
          <w:rFonts w:eastAsia="Calibri" w:cs="Calibri"/>
          <w:b/>
          <w:bCs/>
          <w:iCs/>
          <w:color w:val="FF0000"/>
          <w:sz w:val="44"/>
          <w:szCs w:val="44"/>
        </w:rPr>
        <w:t>MPEG Showcases Groundbreaking Demonstrations of MPEG-I Immersive Audio</w:t>
      </w:r>
    </w:p>
    <w:p w14:paraId="65B9AC23" w14:textId="70EDF384" w:rsidR="00772355" w:rsidRPr="00772355" w:rsidRDefault="00772355" w:rsidP="00772355">
      <w:pPr>
        <w:spacing w:before="600"/>
        <w:jc w:val="center"/>
        <w:rPr>
          <w:i/>
          <w:iCs/>
        </w:rPr>
      </w:pPr>
      <w:r w:rsidRPr="00772355">
        <w:rPr>
          <w:i/>
          <w:iCs/>
          <w:color w:val="0070C0"/>
        </w:rPr>
        <w:t>Industry leaders highlight six degrees of freedom (6DoF) experiences for mobile devices and head-mounted displays</w:t>
      </w:r>
    </w:p>
    <w:p w14:paraId="02E6FB3E" w14:textId="1847A4DA" w:rsidR="00014209" w:rsidRPr="00910173" w:rsidRDefault="00975D91" w:rsidP="00247226">
      <w:pPr>
        <w:spacing w:before="120"/>
        <w:jc w:val="center"/>
        <w:rPr>
          <w:lang w:val="en-CA"/>
        </w:rPr>
      </w:pPr>
      <w:r w:rsidRPr="00247226">
        <w:rPr>
          <w:rFonts w:eastAsia="Calibri" w:cs="Calibri"/>
          <w:sz w:val="21"/>
          <w:szCs w:val="21"/>
          <w:lang w:val="en-CA"/>
        </w:rPr>
        <w:t>The 1</w:t>
      </w:r>
      <w:r w:rsidR="00C57EF1">
        <w:rPr>
          <w:rFonts w:eastAsia="Calibri" w:cs="Calibri"/>
          <w:sz w:val="21"/>
          <w:szCs w:val="21"/>
          <w:lang w:val="en-CA"/>
        </w:rPr>
        <w:t>5</w:t>
      </w:r>
      <w:r w:rsidR="003D493A">
        <w:rPr>
          <w:rFonts w:eastAsia="Calibri" w:cs="Calibri"/>
          <w:sz w:val="21"/>
          <w:szCs w:val="21"/>
          <w:lang w:val="en-CA"/>
        </w:rPr>
        <w:t>4</w:t>
      </w:r>
      <w:r w:rsidR="003D493A">
        <w:rPr>
          <w:rFonts w:eastAsia="Calibri" w:cs="Calibri"/>
          <w:sz w:val="21"/>
          <w:szCs w:val="21"/>
          <w:vertAlign w:val="superscript"/>
          <w:lang w:val="en-CA"/>
        </w:rPr>
        <w:t>th</w:t>
      </w:r>
      <w:r w:rsidRPr="00247226">
        <w:rPr>
          <w:rFonts w:eastAsia="Calibri" w:cs="Calibri"/>
          <w:sz w:val="21"/>
          <w:szCs w:val="21"/>
          <w:lang w:val="en-CA"/>
        </w:rPr>
        <w:t xml:space="preserve"> MPEG meeting was </w:t>
      </w:r>
      <w:r w:rsidR="00F32B65" w:rsidRPr="00247226">
        <w:rPr>
          <w:rFonts w:eastAsia="Calibri" w:cs="Calibri"/>
          <w:sz w:val="21"/>
          <w:szCs w:val="21"/>
          <w:lang w:val="en-CA"/>
        </w:rPr>
        <w:t>held</w:t>
      </w:r>
      <w:r w:rsidR="004411B3">
        <w:rPr>
          <w:rFonts w:eastAsia="Calibri" w:cs="Calibri"/>
          <w:sz w:val="21"/>
          <w:szCs w:val="21"/>
          <w:lang w:val="en-CA"/>
        </w:rPr>
        <w:t xml:space="preserve"> </w:t>
      </w:r>
      <w:r w:rsidR="003D493A">
        <w:rPr>
          <w:rFonts w:eastAsia="Calibri" w:cs="Calibri"/>
          <w:sz w:val="21"/>
          <w:szCs w:val="21"/>
          <w:lang w:val="en-CA"/>
        </w:rPr>
        <w:t>in Santa Eularia</w:t>
      </w:r>
      <w:r w:rsidR="004411B3">
        <w:rPr>
          <w:rFonts w:eastAsia="Calibri" w:cs="Calibri"/>
          <w:sz w:val="21"/>
          <w:szCs w:val="21"/>
          <w:lang w:val="en-CA"/>
        </w:rPr>
        <w:t xml:space="preserve">, </w:t>
      </w:r>
      <w:r w:rsidR="003D493A">
        <w:rPr>
          <w:rFonts w:eastAsia="Calibri" w:cs="Calibri"/>
          <w:sz w:val="21"/>
          <w:szCs w:val="21"/>
          <w:lang w:val="en-CA"/>
        </w:rPr>
        <w:t>27 Apr.</w:t>
      </w:r>
      <w:r w:rsidR="00ED7A9F">
        <w:rPr>
          <w:rFonts w:eastAsia="Calibri" w:cs="Calibri"/>
          <w:sz w:val="21"/>
          <w:szCs w:val="21"/>
          <w:lang w:val="en-CA"/>
        </w:rPr>
        <w:t xml:space="preserve"> </w:t>
      </w:r>
      <w:r w:rsidRPr="00247226">
        <w:rPr>
          <w:rFonts w:eastAsia="Calibri" w:cs="Calibri"/>
          <w:sz w:val="21"/>
          <w:szCs w:val="21"/>
          <w:lang w:val="en-CA"/>
        </w:rPr>
        <w:t>–</w:t>
      </w:r>
      <w:r w:rsidR="003D493A">
        <w:rPr>
          <w:rFonts w:eastAsia="Calibri" w:cs="Calibri"/>
          <w:sz w:val="21"/>
          <w:szCs w:val="21"/>
          <w:lang w:val="en-CA"/>
        </w:rPr>
        <w:t xml:space="preserve"> 1</w:t>
      </w:r>
      <w:r w:rsidR="00ED7A9F">
        <w:rPr>
          <w:rFonts w:eastAsia="Calibri" w:cs="Calibri"/>
          <w:sz w:val="21"/>
          <w:szCs w:val="21"/>
          <w:lang w:val="en-CA"/>
        </w:rPr>
        <w:t xml:space="preserve"> </w:t>
      </w:r>
      <w:r w:rsidR="003D493A">
        <w:rPr>
          <w:rFonts w:eastAsia="Calibri" w:cs="Calibri"/>
          <w:sz w:val="21"/>
          <w:szCs w:val="21"/>
          <w:lang w:val="en-CA"/>
        </w:rPr>
        <w:t>May</w:t>
      </w:r>
      <w:r w:rsidR="00ED7A9F">
        <w:rPr>
          <w:rFonts w:eastAsia="Calibri" w:cs="Calibri"/>
          <w:sz w:val="21"/>
          <w:szCs w:val="21"/>
          <w:lang w:val="en-CA"/>
        </w:rPr>
        <w:t>.</w:t>
      </w:r>
      <w:r w:rsidR="00ED7A9F" w:rsidRPr="00247226">
        <w:rPr>
          <w:rFonts w:eastAsia="Calibri" w:cs="Calibri"/>
          <w:sz w:val="21"/>
          <w:szCs w:val="21"/>
          <w:lang w:val="en-CA"/>
        </w:rPr>
        <w:t xml:space="preserve"> </w:t>
      </w:r>
      <w:r w:rsidR="00247226" w:rsidRPr="00247226">
        <w:rPr>
          <w:rFonts w:eastAsia="Calibri" w:cs="Calibri"/>
          <w:sz w:val="21"/>
          <w:szCs w:val="21"/>
          <w:lang w:val="en-CA"/>
        </w:rPr>
        <w:t>202</w:t>
      </w:r>
      <w:r w:rsidR="00145509">
        <w:rPr>
          <w:rFonts w:eastAsia="Calibri" w:cs="Calibri"/>
          <w:sz w:val="21"/>
          <w:szCs w:val="21"/>
          <w:lang w:val="en-CA"/>
        </w:rPr>
        <w:t>6</w:t>
      </w:r>
    </w:p>
    <w:p w14:paraId="4B3F6C71" w14:textId="77777777" w:rsidR="003D3B81" w:rsidRDefault="003D3B81" w:rsidP="003D3B81">
      <w:pPr>
        <w:spacing w:after="120"/>
        <w:jc w:val="both"/>
      </w:pPr>
    </w:p>
    <w:p w14:paraId="756C93E1" w14:textId="77923C61" w:rsidR="003D3B81" w:rsidRDefault="003D3B81" w:rsidP="003D3B81">
      <w:pPr>
        <w:jc w:val="both"/>
      </w:pPr>
      <w:r>
        <w:t>At its 1</w:t>
      </w:r>
      <w:r w:rsidR="00C57EF1">
        <w:t>5</w:t>
      </w:r>
      <w:r w:rsidR="003D493A">
        <w:t>4</w:t>
      </w:r>
      <w:r w:rsidR="003D493A">
        <w:rPr>
          <w:vertAlign w:val="superscript"/>
        </w:rPr>
        <w:t>th</w:t>
      </w:r>
      <w:r w:rsidR="00997717">
        <w:t xml:space="preserve"> </w:t>
      </w:r>
      <w:r>
        <w:t xml:space="preserve">meeting, MPEG </w:t>
      </w:r>
      <w:r w:rsidR="00FB1679">
        <w:t xml:space="preserve">finished the development of four standardization projects. This included </w:t>
      </w:r>
      <w:r>
        <w:t>promot</w:t>
      </w:r>
      <w:r w:rsidR="00FB1679">
        <w:t>ing</w:t>
      </w:r>
      <w:r>
        <w:t xml:space="preserve"> </w:t>
      </w:r>
      <w:r w:rsidR="00772355">
        <w:t>one</w:t>
      </w:r>
      <w:r w:rsidR="0042029E">
        <w:t xml:space="preserve"> standard to</w:t>
      </w:r>
      <w:r w:rsidR="00772355">
        <w:t xml:space="preserve"> </w:t>
      </w:r>
      <w:r w:rsidR="009333B1" w:rsidRPr="009333B1">
        <w:rPr>
          <w:b/>
          <w:bCs/>
        </w:rPr>
        <w:t>Final Draft of International Standard (FDIS)</w:t>
      </w:r>
      <w:r w:rsidR="009333B1">
        <w:t>,</w:t>
      </w:r>
      <w:r w:rsidR="0042029E">
        <w:t xml:space="preserve"> one</w:t>
      </w:r>
      <w:r w:rsidR="001623B6">
        <w:t xml:space="preserve"> standard to </w:t>
      </w:r>
      <w:r w:rsidR="001623B6" w:rsidRPr="0042029E">
        <w:rPr>
          <w:b/>
          <w:bCs/>
        </w:rPr>
        <w:t>Amendment</w:t>
      </w:r>
      <w:r w:rsidR="00B955D2">
        <w:rPr>
          <w:b/>
          <w:bCs/>
        </w:rPr>
        <w:t xml:space="preserve"> (AMD)</w:t>
      </w:r>
      <w:r w:rsidR="00C26D20">
        <w:t>,</w:t>
      </w:r>
      <w:r w:rsidR="001623B6">
        <w:t xml:space="preserve"> </w:t>
      </w:r>
      <w:r w:rsidR="00772355">
        <w:t xml:space="preserve">and three standards to </w:t>
      </w:r>
      <w:r w:rsidR="009333B1" w:rsidRPr="009333B1">
        <w:rPr>
          <w:b/>
          <w:bCs/>
        </w:rPr>
        <w:t>Final Draft of Amendment (FDAM)</w:t>
      </w:r>
      <w:r w:rsidR="00772355">
        <w:t xml:space="preserve"> </w:t>
      </w:r>
      <w:r>
        <w:t xml:space="preserve">driving innovation in </w:t>
      </w:r>
      <w:r w:rsidR="009333B1">
        <w:t xml:space="preserve">JVET, Genomic information, </w:t>
      </w:r>
      <w:r w:rsidR="00145509">
        <w:t>Systems</w:t>
      </w:r>
      <w:r>
        <w:t xml:space="preserve"> </w:t>
      </w:r>
      <w:r w:rsidR="00145509">
        <w:t xml:space="preserve">and </w:t>
      </w:r>
      <w:r w:rsidR="009333B1">
        <w:t>Audio</w:t>
      </w:r>
      <w:r w:rsidR="004411B3">
        <w:t xml:space="preserve"> coding</w:t>
      </w:r>
      <w:r w:rsidR="001623B6">
        <w:t>, respectively</w:t>
      </w:r>
      <w:r>
        <w:t>:</w:t>
      </w:r>
    </w:p>
    <w:p w14:paraId="43FAE96F" w14:textId="77777777" w:rsidR="00C57EF1" w:rsidRDefault="00C57EF1" w:rsidP="003D3B81">
      <w:pPr>
        <w:jc w:val="both"/>
      </w:pPr>
    </w:p>
    <w:p w14:paraId="26BED8D3" w14:textId="77777777" w:rsidR="009333B1" w:rsidRPr="009333B1" w:rsidRDefault="009333B1" w:rsidP="00255DFC">
      <w:pPr>
        <w:pStyle w:val="a7"/>
        <w:numPr>
          <w:ilvl w:val="0"/>
          <w:numId w:val="22"/>
        </w:numPr>
        <w:spacing w:after="120"/>
        <w:ind w:left="360"/>
        <w:jc w:val="both"/>
      </w:pPr>
      <w:r>
        <w:rPr>
          <w:lang w:eastAsia="ko-KR"/>
        </w:rPr>
        <w:t>AVC 12</w:t>
      </w:r>
      <w:r w:rsidRPr="00DE1EEB">
        <w:rPr>
          <w:vertAlign w:val="superscript"/>
          <w:lang w:eastAsia="ko-KR"/>
        </w:rPr>
        <w:t>th</w:t>
      </w:r>
      <w:r>
        <w:rPr>
          <w:lang w:eastAsia="ko-KR"/>
        </w:rPr>
        <w:t xml:space="preserve"> edition</w:t>
      </w:r>
      <w:r>
        <w:rPr>
          <w:rFonts w:eastAsia="Calibri" w:cstheme="majorHAnsi"/>
          <w:bCs/>
        </w:rPr>
        <w:t xml:space="preserve"> (FDIS)</w:t>
      </w:r>
    </w:p>
    <w:p w14:paraId="0FC7B436" w14:textId="7B592772" w:rsidR="009333B1" w:rsidRPr="009333B1" w:rsidRDefault="009333B1" w:rsidP="00255DFC">
      <w:pPr>
        <w:pStyle w:val="a7"/>
        <w:numPr>
          <w:ilvl w:val="0"/>
          <w:numId w:val="22"/>
        </w:numPr>
        <w:spacing w:after="120"/>
        <w:ind w:left="360"/>
        <w:jc w:val="both"/>
      </w:pPr>
      <w:r>
        <w:rPr>
          <w:lang w:eastAsia="ko-KR"/>
        </w:rPr>
        <w:t>Genomic information representation Reference Software (AMD)</w:t>
      </w:r>
    </w:p>
    <w:p w14:paraId="138BFB2D" w14:textId="2FA6A2C3" w:rsidR="0018352D" w:rsidRPr="0042029E" w:rsidRDefault="00DE1EEB" w:rsidP="00255DFC">
      <w:pPr>
        <w:pStyle w:val="a7"/>
        <w:numPr>
          <w:ilvl w:val="0"/>
          <w:numId w:val="22"/>
        </w:numPr>
        <w:spacing w:after="120"/>
        <w:ind w:left="360"/>
        <w:jc w:val="both"/>
      </w:pPr>
      <w:r w:rsidRPr="00DE1EEB">
        <w:rPr>
          <w:iCs/>
          <w:lang w:eastAsia="ko-KR"/>
        </w:rPr>
        <w:t xml:space="preserve">Encryption of ISOBMFF enhanced with support of AES-256 </w:t>
      </w:r>
      <w:r w:rsidR="00B955D2">
        <w:rPr>
          <w:lang w:eastAsia="ko-KR"/>
        </w:rPr>
        <w:t>(</w:t>
      </w:r>
      <w:r>
        <w:rPr>
          <w:lang w:eastAsia="ko-KR"/>
        </w:rPr>
        <w:t>FDAM</w:t>
      </w:r>
      <w:r w:rsidR="00B955D2">
        <w:rPr>
          <w:lang w:eastAsia="ko-KR"/>
        </w:rPr>
        <w:t>)</w:t>
      </w:r>
    </w:p>
    <w:p w14:paraId="2EE2D3AA" w14:textId="112AA204" w:rsidR="001623B6" w:rsidRPr="0042029E" w:rsidRDefault="00DE1EEB" w:rsidP="009333B1">
      <w:pPr>
        <w:pStyle w:val="a7"/>
        <w:numPr>
          <w:ilvl w:val="0"/>
          <w:numId w:val="22"/>
        </w:numPr>
        <w:spacing w:after="120"/>
        <w:ind w:left="360"/>
        <w:jc w:val="both"/>
      </w:pPr>
      <w:r w:rsidRPr="00DE1EEB">
        <w:rPr>
          <w:lang w:eastAsia="ko-KR"/>
        </w:rPr>
        <w:t xml:space="preserve">2nd edition Amendment 1 Support of MPEG-I immersive audio, scene understanding and other extensions </w:t>
      </w:r>
      <w:r w:rsidR="00B955D2">
        <w:rPr>
          <w:lang w:eastAsia="ko-KR"/>
        </w:rPr>
        <w:t>(</w:t>
      </w:r>
      <w:r>
        <w:rPr>
          <w:lang w:eastAsia="ko-KR"/>
        </w:rPr>
        <w:t>FD</w:t>
      </w:r>
      <w:r w:rsidR="0042029E" w:rsidRPr="0042029E">
        <w:rPr>
          <w:lang w:eastAsia="ko-KR"/>
        </w:rPr>
        <w:t>AM</w:t>
      </w:r>
      <w:r w:rsidR="00B955D2">
        <w:rPr>
          <w:lang w:eastAsia="ko-KR"/>
        </w:rPr>
        <w:t>)</w:t>
      </w:r>
    </w:p>
    <w:p w14:paraId="4C1AFE43" w14:textId="75CCC9D9" w:rsidR="00772355" w:rsidRPr="0042029E" w:rsidRDefault="00772355" w:rsidP="009333B1">
      <w:pPr>
        <w:pStyle w:val="a7"/>
        <w:numPr>
          <w:ilvl w:val="0"/>
          <w:numId w:val="22"/>
        </w:numPr>
        <w:spacing w:after="120"/>
        <w:ind w:left="360"/>
        <w:jc w:val="both"/>
      </w:pPr>
      <w:r w:rsidRPr="00772355">
        <w:rPr>
          <w:lang w:eastAsia="ko-KR"/>
        </w:rPr>
        <w:t xml:space="preserve">AAC Immersive Interchange Format (IIF) and Media Authenticity </w:t>
      </w:r>
      <w:r w:rsidR="00B955D2">
        <w:rPr>
          <w:lang w:eastAsia="ko-KR"/>
        </w:rPr>
        <w:t>(</w:t>
      </w:r>
      <w:r w:rsidR="0042029E">
        <w:rPr>
          <w:lang w:eastAsia="ko-KR"/>
        </w:rPr>
        <w:t>FD</w:t>
      </w:r>
      <w:r>
        <w:rPr>
          <w:lang w:eastAsia="ko-KR"/>
        </w:rPr>
        <w:t>AM</w:t>
      </w:r>
      <w:r w:rsidR="00B955D2">
        <w:rPr>
          <w:lang w:eastAsia="ko-KR"/>
        </w:rPr>
        <w:t>)</w:t>
      </w:r>
    </w:p>
    <w:p w14:paraId="72B4A101" w14:textId="6517B21E" w:rsidR="00794EB9" w:rsidRDefault="00794EB9" w:rsidP="0018352D">
      <w:pPr>
        <w:pStyle w:val="a7"/>
        <w:spacing w:after="120"/>
        <w:ind w:left="360"/>
        <w:jc w:val="both"/>
      </w:pPr>
    </w:p>
    <w:p w14:paraId="2434733B" w14:textId="77777777" w:rsidR="00772355" w:rsidRPr="00772355" w:rsidRDefault="00772355" w:rsidP="00772355">
      <w:pPr>
        <w:jc w:val="both"/>
        <w:rPr>
          <w:lang w:eastAsia="ko-KR"/>
        </w:rPr>
      </w:pPr>
      <w:r w:rsidRPr="00772355">
        <w:rPr>
          <w:lang w:eastAsia="ko-KR"/>
        </w:rPr>
        <w:t>At the latest MPEG meeting, Working Group 6 hosted a series of successful demonstrations showcasing the capabilities of MPEG-I immersive audio, including fully interactive six degrees of freedom (6DoF) experiences on contemporary mobile phones and head-mounted displays (HMDs).</w:t>
      </w:r>
    </w:p>
    <w:p w14:paraId="0B357188" w14:textId="77777777" w:rsidR="00772355" w:rsidRPr="00772355" w:rsidRDefault="00772355" w:rsidP="00772355">
      <w:pPr>
        <w:jc w:val="both"/>
        <w:rPr>
          <w:lang w:eastAsia="ko-KR"/>
        </w:rPr>
      </w:pPr>
      <w:r w:rsidRPr="00772355">
        <w:rPr>
          <w:lang w:eastAsia="ko-KR"/>
        </w:rPr>
        <w:t>Five innovative demonstrations presented by four leading companies were presented, underscoring the readiness of MPEG-I immersive audio technology for real-world deployment.</w:t>
      </w:r>
    </w:p>
    <w:p w14:paraId="1C5132BE" w14:textId="77777777" w:rsidR="00772355" w:rsidRPr="00772355" w:rsidRDefault="00772355" w:rsidP="00772355">
      <w:pPr>
        <w:jc w:val="both"/>
        <w:rPr>
          <w:lang w:eastAsia="ko-KR"/>
        </w:rPr>
      </w:pPr>
    </w:p>
    <w:p w14:paraId="72146FAC" w14:textId="77777777" w:rsidR="00772355" w:rsidRPr="00772355" w:rsidRDefault="00772355" w:rsidP="00772355">
      <w:pPr>
        <w:jc w:val="both"/>
        <w:rPr>
          <w:lang w:eastAsia="ko-KR"/>
        </w:rPr>
      </w:pPr>
      <w:r w:rsidRPr="00772355">
        <w:rPr>
          <w:lang w:eastAsia="ko-KR"/>
        </w:rPr>
        <w:t xml:space="preserve">The demonstrations included a virtual museum, a virtual restaurant, and an interactive virtual space with realistic acoustics that attendees could explore. A volumetric video dancing-and-singing </w:t>
      </w:r>
      <w:r w:rsidRPr="00772355">
        <w:rPr>
          <w:lang w:eastAsia="ko-KR"/>
        </w:rPr>
        <w:lastRenderedPageBreak/>
        <w:t>experience further highlighted how immersive audio can be integrated with advanced visual rendering for a cohesive audio-visual experience.</w:t>
      </w:r>
    </w:p>
    <w:p w14:paraId="150D12B9" w14:textId="77777777" w:rsidR="00772355" w:rsidRPr="00772355" w:rsidRDefault="00772355" w:rsidP="00772355">
      <w:pPr>
        <w:jc w:val="both"/>
        <w:rPr>
          <w:lang w:eastAsia="ko-KR"/>
        </w:rPr>
      </w:pPr>
    </w:p>
    <w:p w14:paraId="3193F2A3" w14:textId="77777777" w:rsidR="00772355" w:rsidRPr="00772355" w:rsidRDefault="00772355" w:rsidP="00772355">
      <w:pPr>
        <w:jc w:val="both"/>
        <w:rPr>
          <w:lang w:eastAsia="ko-KR"/>
        </w:rPr>
      </w:pPr>
      <w:r w:rsidRPr="00772355">
        <w:rPr>
          <w:lang w:eastAsia="ko-KR"/>
        </w:rPr>
        <w:t>The demos emphasized the added value of fully interactive 6DoF immersive audio across both mobile phones and a range of HMDs, demonstrating that these experiences can run on existing consumer-grade devices and real-world networks.</w:t>
      </w:r>
    </w:p>
    <w:p w14:paraId="13D0303C" w14:textId="77777777" w:rsidR="00772355" w:rsidRPr="00772355" w:rsidRDefault="00772355" w:rsidP="00772355">
      <w:pPr>
        <w:jc w:val="both"/>
        <w:rPr>
          <w:lang w:eastAsia="ko-KR"/>
        </w:rPr>
      </w:pPr>
    </w:p>
    <w:p w14:paraId="34D7192E" w14:textId="77777777" w:rsidR="00772355" w:rsidRPr="00772355" w:rsidRDefault="00772355" w:rsidP="00772355">
      <w:pPr>
        <w:jc w:val="both"/>
        <w:rPr>
          <w:lang w:eastAsia="ko-KR"/>
        </w:rPr>
      </w:pPr>
      <w:r w:rsidRPr="00772355">
        <w:rPr>
          <w:lang w:eastAsia="ko-KR"/>
        </w:rPr>
        <w:t>In a 6DoF communication experience, attendees experienced how IVAS-coded audio, paired with the MPEG-I immersive audio renderer, can deliver rich, lifelike sound environments that support low-latency conversation. In the virtual museum and restaurant experiences, participants could hear their own voice within virtual rooms and explore customizable accessibility features designed to benefit people with hearing impairments. The demonstrations also showed that multiple users can share the same VR scene simultaneously, communicating by speaking while interacting with shared virtual audio objects.</w:t>
      </w:r>
    </w:p>
    <w:p w14:paraId="3AEDDA12" w14:textId="77777777" w:rsidR="00772355" w:rsidRPr="00772355" w:rsidRDefault="00772355" w:rsidP="00772355">
      <w:pPr>
        <w:jc w:val="both"/>
        <w:rPr>
          <w:lang w:eastAsia="ko-KR"/>
        </w:rPr>
      </w:pPr>
    </w:p>
    <w:p w14:paraId="10194DC4" w14:textId="51D3AEA4" w:rsidR="001F2B95" w:rsidRPr="001F2B95" w:rsidRDefault="00772355" w:rsidP="00772355">
      <w:pPr>
        <w:jc w:val="both"/>
        <w:rPr>
          <w:lang w:eastAsia="ko-KR"/>
        </w:rPr>
      </w:pPr>
      <w:r w:rsidRPr="00772355">
        <w:rPr>
          <w:lang w:eastAsia="ko-KR"/>
        </w:rPr>
        <w:t>These demonstrations underscore MPEG’s commitment to pushing the boundaries of immersive media and represent a major step toward bringing next-generation audio experiences to consumers and professionals.</w:t>
      </w:r>
    </w:p>
    <w:p w14:paraId="35C91D23" w14:textId="77777777" w:rsidR="001F2B95" w:rsidRPr="00E068D6" w:rsidRDefault="001F2B95" w:rsidP="001F2B95">
      <w:pPr>
        <w:rPr>
          <w:rFonts w:ascii="Calibri" w:eastAsia="맑은 고딕" w:hAnsi="Calibri" w:cs="Calibri"/>
          <w:szCs w:val="22"/>
        </w:rPr>
      </w:pPr>
    </w:p>
    <w:p w14:paraId="170979BB" w14:textId="618FA62A" w:rsidR="00772355" w:rsidRPr="00772355" w:rsidRDefault="00772355" w:rsidP="001F2B95">
      <w:pPr>
        <w:pStyle w:val="10"/>
        <w:rPr>
          <w:rFonts w:eastAsia="Calibri" w:cstheme="majorHAnsi"/>
          <w:bCs/>
          <w:iCs/>
        </w:rPr>
      </w:pPr>
      <w:r w:rsidRPr="00772355">
        <w:rPr>
          <w:rFonts w:eastAsia="Calibri" w:cstheme="majorHAnsi"/>
          <w:bCs/>
          <w:iCs/>
        </w:rPr>
        <w:t>Encryption of ISOBMFF enhanced with support of AES-256</w:t>
      </w:r>
      <w:r w:rsidRPr="00772355">
        <w:rPr>
          <w:rFonts w:eastAsia="Calibri" w:cstheme="majorHAnsi" w:hint="eastAsia"/>
          <w:bCs/>
          <w:iCs/>
        </w:rPr>
        <w:t xml:space="preserve"> </w:t>
      </w:r>
      <w:r w:rsidRPr="00772355">
        <w:rPr>
          <w:rFonts w:eastAsia="Calibri" w:cstheme="majorHAnsi"/>
          <w:bCs/>
          <w:iCs/>
        </w:rPr>
        <w:t>has reached the final standard development, FDAM</w:t>
      </w:r>
    </w:p>
    <w:p w14:paraId="2CEC7E8E" w14:textId="77777777" w:rsidR="00772355" w:rsidRDefault="00772355" w:rsidP="00772355">
      <w:pPr>
        <w:rPr>
          <w:lang w:eastAsia="ko-KR"/>
        </w:rPr>
      </w:pPr>
    </w:p>
    <w:p w14:paraId="362418FC" w14:textId="77777777" w:rsidR="00772355" w:rsidRPr="00DE1EEB" w:rsidRDefault="00772355" w:rsidP="00772355">
      <w:pPr>
        <w:jc w:val="both"/>
        <w:rPr>
          <w:lang w:eastAsia="ko-KR"/>
        </w:rPr>
      </w:pPr>
      <w:r w:rsidRPr="00DE1EEB">
        <w:rPr>
          <w:lang w:eastAsia="ko-KR"/>
        </w:rPr>
        <w:t xml:space="preserve">Regardless of contents protection systems applied, the contents packaged in ISO base media file formats (ISOBMFF) are encrypted with the technologies specified in ISO/IEC 23001-7 Common Encryption in ISO base media file format files. AES (advanced Encryption Standard)-128 symmetric block cipher has been mostly adopted by the industry as an encryption technology and now more secure encryption technology, AES-256, is available as additional choice. </w:t>
      </w:r>
    </w:p>
    <w:p w14:paraId="21DF5696" w14:textId="77777777" w:rsidR="00772355" w:rsidRPr="00DE1EEB" w:rsidRDefault="00772355" w:rsidP="00772355">
      <w:pPr>
        <w:jc w:val="both"/>
        <w:rPr>
          <w:lang w:eastAsia="ko-KR"/>
        </w:rPr>
      </w:pPr>
    </w:p>
    <w:p w14:paraId="10098692" w14:textId="176E1FCD" w:rsidR="00772355" w:rsidRPr="00BE1668" w:rsidRDefault="00772355" w:rsidP="00772355">
      <w:pPr>
        <w:jc w:val="both"/>
        <w:rPr>
          <w:color w:val="000000" w:themeColor="text1"/>
          <w:lang w:eastAsia="ko-KR"/>
        </w:rPr>
      </w:pPr>
      <w:r w:rsidRPr="00BE1668">
        <w:rPr>
          <w:color w:val="000000" w:themeColor="text1"/>
          <w:lang w:eastAsia="ko-KR"/>
        </w:rPr>
        <w:t xml:space="preserve">At the 154th MPEG meeting, MPEG Systems (WG 3) advanced the ISO/IEC 23007-1:2023 Amendment 1 Support for AES-256 to the final stage of standard development, Final Draft Amendment (FDAM). The specification allows use of AES-256 technology for both protection mechanism widely used by the industries, AES counter mode (CTR) and Cipher Block Chaining (CBC). To indicate the use of AES-256, </w:t>
      </w:r>
      <w:r w:rsidR="004A2779" w:rsidRPr="00BE1668">
        <w:rPr>
          <w:color w:val="000000" w:themeColor="text1"/>
          <w:lang w:eastAsia="ko-KR"/>
        </w:rPr>
        <w:t xml:space="preserve">a </w:t>
      </w:r>
      <w:r w:rsidRPr="00BE1668">
        <w:rPr>
          <w:color w:val="000000" w:themeColor="text1"/>
          <w:lang w:eastAsia="ko-KR"/>
        </w:rPr>
        <w:t>new version of</w:t>
      </w:r>
      <w:r w:rsidR="004A2779" w:rsidRPr="00BE1668">
        <w:rPr>
          <w:color w:val="000000" w:themeColor="text1"/>
          <w:lang w:eastAsia="ko-KR"/>
        </w:rPr>
        <w:t xml:space="preserve"> the</w:t>
      </w:r>
      <w:r w:rsidRPr="00BE1668">
        <w:rPr>
          <w:color w:val="000000" w:themeColor="text1"/>
          <w:lang w:eastAsia="ko-KR"/>
        </w:rPr>
        <w:t xml:space="preserve"> track encryption box is introduced. </w:t>
      </w:r>
      <w:r w:rsidR="004A2779" w:rsidRPr="00BE1668">
        <w:rPr>
          <w:color w:val="000000" w:themeColor="text1"/>
          <w:lang w:eastAsia="ko-KR"/>
        </w:rPr>
        <w:t xml:space="preserve">The definition of </w:t>
      </w:r>
      <w:proofErr w:type="gramStart"/>
      <w:r w:rsidR="004A2779" w:rsidRPr="00BE1668">
        <w:rPr>
          <w:color w:val="000000" w:themeColor="text1"/>
          <w:lang w:eastAsia="ko-KR"/>
        </w:rPr>
        <w:t xml:space="preserve">a </w:t>
      </w:r>
      <w:r w:rsidRPr="00BE1668">
        <w:rPr>
          <w:color w:val="000000" w:themeColor="text1"/>
          <w:lang w:eastAsia="ko-KR"/>
        </w:rPr>
        <w:t>number of</w:t>
      </w:r>
      <w:proofErr w:type="gramEnd"/>
      <w:r w:rsidRPr="00BE1668">
        <w:rPr>
          <w:color w:val="000000" w:themeColor="text1"/>
          <w:lang w:eastAsia="ko-KR"/>
        </w:rPr>
        <w:t xml:space="preserve"> new brands to indicate the use of AES-256 in combination </w:t>
      </w:r>
      <w:r w:rsidR="004A2779" w:rsidRPr="00BE1668">
        <w:rPr>
          <w:color w:val="000000" w:themeColor="text1"/>
          <w:lang w:eastAsia="ko-KR"/>
        </w:rPr>
        <w:t xml:space="preserve">with </w:t>
      </w:r>
      <w:r w:rsidRPr="00BE1668">
        <w:rPr>
          <w:color w:val="000000" w:themeColor="text1"/>
          <w:lang w:eastAsia="ko-KR"/>
        </w:rPr>
        <w:t xml:space="preserve">the tools previously defined for AES-128 </w:t>
      </w:r>
      <w:r w:rsidR="004A2779" w:rsidRPr="00BE1668">
        <w:rPr>
          <w:color w:val="000000" w:themeColor="text1"/>
          <w:lang w:eastAsia="ko-KR"/>
        </w:rPr>
        <w:t xml:space="preserve">is </w:t>
      </w:r>
      <w:r w:rsidRPr="00BE1668">
        <w:rPr>
          <w:color w:val="000000" w:themeColor="text1"/>
          <w:lang w:eastAsia="ko-KR"/>
        </w:rPr>
        <w:t>under development and will be further standardized as an additional amendment soon.</w:t>
      </w:r>
    </w:p>
    <w:p w14:paraId="0209FB4C" w14:textId="77777777" w:rsidR="00772355" w:rsidRPr="00BE1668" w:rsidRDefault="00772355" w:rsidP="00772355">
      <w:pPr>
        <w:rPr>
          <w:color w:val="000000" w:themeColor="text1"/>
          <w:lang w:eastAsia="ko-KR"/>
        </w:rPr>
      </w:pPr>
    </w:p>
    <w:p w14:paraId="7F6FA5BF" w14:textId="3B250A50" w:rsidR="001F2B95" w:rsidRPr="00DE1EEB" w:rsidRDefault="00713F16" w:rsidP="001F2B95">
      <w:pPr>
        <w:pStyle w:val="10"/>
        <w:rPr>
          <w:rFonts w:eastAsia="Calibri" w:cstheme="majorHAnsi"/>
          <w:bCs/>
          <w:iCs/>
        </w:rPr>
      </w:pPr>
      <w:r w:rsidRPr="00DE1EEB">
        <w:rPr>
          <w:rFonts w:eastAsia="Calibri" w:cstheme="majorHAnsi"/>
          <w:bCs/>
          <w:iCs/>
        </w:rPr>
        <w:t>Further improvements on MPEG-I Scene description standard.</w:t>
      </w:r>
      <w:r w:rsidR="001F2B95" w:rsidRPr="00DE1EEB">
        <w:rPr>
          <w:rFonts w:eastAsia="Calibri" w:cstheme="majorHAnsi"/>
          <w:bCs/>
          <w:iCs/>
        </w:rPr>
        <w:t xml:space="preserve"> </w:t>
      </w:r>
    </w:p>
    <w:p w14:paraId="79368F03" w14:textId="77777777" w:rsidR="001F2B95" w:rsidRPr="00DE1EEB" w:rsidRDefault="001F2B95" w:rsidP="001F2B95"/>
    <w:p w14:paraId="4934812F" w14:textId="77777777" w:rsidR="00713F16" w:rsidRPr="00DE1EEB" w:rsidRDefault="00713F16" w:rsidP="00713F16">
      <w:pPr>
        <w:jc w:val="both"/>
        <w:rPr>
          <w:lang w:eastAsia="ko-KR"/>
        </w:rPr>
      </w:pPr>
      <w:r w:rsidRPr="00DE1EEB">
        <w:rPr>
          <w:lang w:eastAsia="ko-KR"/>
        </w:rPr>
        <w:t xml:space="preserve">At the 154th MPEG meeting, MPEG Systems (WG 3) finalized the development of the ISO/IEC 23090-14 2nd edition Amendment 1 Support of MPEG-I immersive audio, scene understanding and other extensions by advancing the standard to the final stage of standard development, Final Draft Amendment (FDAM). </w:t>
      </w:r>
    </w:p>
    <w:p w14:paraId="722A3A21" w14:textId="77777777" w:rsidR="00713F16" w:rsidRPr="00DE1EEB" w:rsidRDefault="00713F16" w:rsidP="00713F16">
      <w:pPr>
        <w:jc w:val="both"/>
        <w:rPr>
          <w:lang w:eastAsia="ko-KR"/>
        </w:rPr>
      </w:pPr>
    </w:p>
    <w:p w14:paraId="124DDECE" w14:textId="2D8839B2" w:rsidR="001F2B95" w:rsidRPr="001F2B95" w:rsidRDefault="00713F16" w:rsidP="00713F16">
      <w:pPr>
        <w:jc w:val="both"/>
        <w:rPr>
          <w:lang w:eastAsia="ko-KR"/>
        </w:rPr>
      </w:pPr>
      <w:r w:rsidRPr="00DE1EEB">
        <w:rPr>
          <w:lang w:eastAsia="ko-KR"/>
        </w:rPr>
        <w:t xml:space="preserve">The major enhancements provided by the amendments includes support </w:t>
      </w:r>
      <w:r w:rsidR="004A2779">
        <w:rPr>
          <w:lang w:eastAsia="ko-KR"/>
        </w:rPr>
        <w:t>for</w:t>
      </w:r>
      <w:r w:rsidR="004A2779" w:rsidRPr="00DE1EEB">
        <w:rPr>
          <w:lang w:eastAsia="ko-KR"/>
        </w:rPr>
        <w:t xml:space="preserve"> </w:t>
      </w:r>
      <w:r w:rsidRPr="00DE1EEB">
        <w:rPr>
          <w:lang w:eastAsia="ko-KR"/>
        </w:rPr>
        <w:t xml:space="preserve">specifying spatial description around a scene for augmented reality applications, support </w:t>
      </w:r>
      <w:r w:rsidR="004A2779">
        <w:rPr>
          <w:lang w:eastAsia="ko-KR"/>
        </w:rPr>
        <w:t>for</w:t>
      </w:r>
      <w:r w:rsidRPr="00DE1EEB">
        <w:rPr>
          <w:lang w:eastAsia="ko-KR"/>
        </w:rPr>
        <w:t xml:space="preserve"> describing physic</w:t>
      </w:r>
      <w:r w:rsidR="004A2779">
        <w:rPr>
          <w:lang w:eastAsia="ko-KR"/>
        </w:rPr>
        <w:t>al</w:t>
      </w:r>
      <w:r w:rsidRPr="00DE1EEB">
        <w:rPr>
          <w:lang w:eastAsia="ko-KR"/>
        </w:rPr>
        <w:t xml:space="preserve"> objects attached to a scene and interaction with them, support </w:t>
      </w:r>
      <w:r w:rsidR="004A2779">
        <w:rPr>
          <w:lang w:eastAsia="ko-KR"/>
        </w:rPr>
        <w:t>for</w:t>
      </w:r>
      <w:r w:rsidR="004A2779" w:rsidRPr="00DE1EEB">
        <w:rPr>
          <w:lang w:eastAsia="ko-KR"/>
        </w:rPr>
        <w:t xml:space="preserve"> </w:t>
      </w:r>
      <w:r w:rsidRPr="00DE1EEB">
        <w:rPr>
          <w:lang w:eastAsia="ko-KR"/>
        </w:rPr>
        <w:t xml:space="preserve">using punctual light source for a </w:t>
      </w:r>
      <w:r w:rsidRPr="00DE1EEB">
        <w:rPr>
          <w:lang w:eastAsia="ko-KR"/>
        </w:rPr>
        <w:lastRenderedPageBreak/>
        <w:t>scene. The standard also adds integration of MPEG-I Immersive audio, ISO/IEC 23090-4 as well. For integration of MPEG-I immersive audio, the standard assumes the presence of an MPEG-I immersive audio renderer that will receive the MPEG-I immersive audio bitstream, a set of MPEG-H audio streams, as well as information about some scene metadata, such as listener’s pose. Integration of additional volumetric media codecs are under development and to be finalized soon.</w:t>
      </w:r>
    </w:p>
    <w:p w14:paraId="706C9758" w14:textId="77777777" w:rsidR="001F2B95" w:rsidRDefault="001F2B95" w:rsidP="001F2B95">
      <w:pPr>
        <w:pStyle w:val="10"/>
        <w:jc w:val="left"/>
        <w:rPr>
          <w:rFonts w:eastAsia="Calibri" w:cstheme="majorHAnsi"/>
          <w:bCs/>
          <w:lang w:eastAsia="ko-KR"/>
        </w:rPr>
      </w:pPr>
    </w:p>
    <w:p w14:paraId="536E8CDD" w14:textId="0165D0A0" w:rsidR="003358BB" w:rsidRPr="00DE1EEB" w:rsidRDefault="00713F16" w:rsidP="003358BB">
      <w:pPr>
        <w:pStyle w:val="10"/>
        <w:rPr>
          <w:rFonts w:eastAsia="Calibri" w:cstheme="majorHAnsi"/>
          <w:bCs/>
          <w:lang w:eastAsia="ko-KR"/>
        </w:rPr>
      </w:pPr>
      <w:r w:rsidRPr="00DE1EEB">
        <w:rPr>
          <w:rFonts w:eastAsia="Calibri" w:cstheme="majorHAnsi"/>
          <w:bCs/>
          <w:lang w:val="en-CA"/>
        </w:rPr>
        <w:t>Compressing Feature data for AI-based split inference applications – MPEG publishes Committee Draft of Feature coding for machines (FCM)</w:t>
      </w:r>
    </w:p>
    <w:p w14:paraId="531ED360" w14:textId="77777777" w:rsidR="003358BB" w:rsidRPr="00DE1EEB" w:rsidRDefault="003358BB" w:rsidP="003358BB">
      <w:pPr>
        <w:rPr>
          <w:lang w:eastAsia="ko-KR"/>
        </w:rPr>
      </w:pPr>
    </w:p>
    <w:p w14:paraId="7D92EB1E" w14:textId="3A441068" w:rsidR="00713F16" w:rsidRPr="00DE1EEB" w:rsidRDefault="00713F16" w:rsidP="00713F16">
      <w:pPr>
        <w:jc w:val="both"/>
        <w:rPr>
          <w:lang w:val="en-CA" w:eastAsia="ko-KR"/>
        </w:rPr>
      </w:pPr>
      <w:r w:rsidRPr="00DE1EEB">
        <w:rPr>
          <w:lang w:val="en-CA" w:eastAsia="ko-KR"/>
        </w:rPr>
        <w:t xml:space="preserve">Development of ISO/IEC 23888-4 FCM has progressed since the evaluation of the Feature Coding for Video Coding for Machines (FCVCM) </w:t>
      </w:r>
      <w:proofErr w:type="spellStart"/>
      <w:r w:rsidRPr="00DE1EEB">
        <w:rPr>
          <w:lang w:val="en-CA" w:eastAsia="ko-KR"/>
        </w:rPr>
        <w:t>CfP</w:t>
      </w:r>
      <w:proofErr w:type="spellEnd"/>
      <w:r w:rsidRPr="00DE1EEB">
        <w:rPr>
          <w:lang w:val="en-CA" w:eastAsia="ko-KR"/>
        </w:rPr>
        <w:t xml:space="preserve"> in WG 2 MPEG Requirements in October 2023 to the point where a CD of ISO/IEC 23888-4 </w:t>
      </w:r>
      <w:r w:rsidR="00703E35">
        <w:rPr>
          <w:lang w:val="en-CA" w:eastAsia="ko-KR"/>
        </w:rPr>
        <w:t xml:space="preserve">was </w:t>
      </w:r>
      <w:r w:rsidR="00DC76CA">
        <w:rPr>
          <w:lang w:val="en-CA" w:eastAsia="ko-KR"/>
        </w:rPr>
        <w:t>issued</w:t>
      </w:r>
      <w:r w:rsidR="00703E35">
        <w:rPr>
          <w:lang w:val="en-CA" w:eastAsia="ko-KR"/>
        </w:rPr>
        <w:t xml:space="preserve"> at</w:t>
      </w:r>
      <w:r w:rsidRPr="00DE1EEB">
        <w:rPr>
          <w:lang w:val="en-CA" w:eastAsia="ko-KR"/>
        </w:rPr>
        <w:t xml:space="preserve"> the 23</w:t>
      </w:r>
      <w:r w:rsidRPr="00DE1EEB">
        <w:rPr>
          <w:vertAlign w:val="superscript"/>
          <w:lang w:val="en-CA" w:eastAsia="ko-KR"/>
        </w:rPr>
        <w:t>rd</w:t>
      </w:r>
      <w:r w:rsidRPr="00DE1EEB">
        <w:rPr>
          <w:lang w:val="en-CA" w:eastAsia="ko-KR"/>
        </w:rPr>
        <w:t xml:space="preserve"> ISO/IEC JTC 1/SC 29/WG 4 MPEG Video coding meeting.</w:t>
      </w:r>
    </w:p>
    <w:p w14:paraId="0852E1C7" w14:textId="77777777" w:rsidR="00713F16" w:rsidRPr="00DE1EEB" w:rsidRDefault="00713F16" w:rsidP="00713F16">
      <w:pPr>
        <w:jc w:val="both"/>
        <w:rPr>
          <w:lang w:val="en-CA" w:eastAsia="ko-KR"/>
        </w:rPr>
      </w:pPr>
    </w:p>
    <w:p w14:paraId="6EAC36C7" w14:textId="77777777" w:rsidR="00713F16" w:rsidRPr="00DE1EEB" w:rsidRDefault="00713F16" w:rsidP="00713F16">
      <w:pPr>
        <w:jc w:val="both"/>
        <w:rPr>
          <w:lang w:val="en-CA" w:eastAsia="ko-KR"/>
        </w:rPr>
      </w:pPr>
      <w:r w:rsidRPr="00DE1EEB">
        <w:rPr>
          <w:lang w:val="en-CA" w:eastAsia="ko-KR"/>
        </w:rPr>
        <w:t>FCM standardizes technology for compression of intermediate feature data encountered within computer vision networks. Compression of intermediate feature data allows a computer vision network to be executed in a distributer manner. In particular, FCM enables ‘split inferencing’ applications where an edge device may run the backbone of a computer vision network while the central cloud server only needs to run the head of the computer vision instead of running the entire network.</w:t>
      </w:r>
    </w:p>
    <w:p w14:paraId="5FBE65EE" w14:textId="77777777" w:rsidR="00713F16" w:rsidRPr="00DE1EEB" w:rsidRDefault="00713F16" w:rsidP="00713F16">
      <w:pPr>
        <w:jc w:val="both"/>
        <w:rPr>
          <w:lang w:val="en-CA" w:eastAsia="ko-KR"/>
        </w:rPr>
      </w:pPr>
    </w:p>
    <w:p w14:paraId="6E6F3990" w14:textId="26593C0C" w:rsidR="003358BB" w:rsidRPr="003358BB" w:rsidRDefault="00713F16" w:rsidP="00713F16">
      <w:pPr>
        <w:jc w:val="both"/>
        <w:rPr>
          <w:lang w:eastAsia="ko-KR"/>
        </w:rPr>
      </w:pPr>
      <w:r w:rsidRPr="00DE1EEB">
        <w:rPr>
          <w:lang w:val="en-CA" w:eastAsia="ko-KR"/>
        </w:rPr>
        <w:t>FCM reuses existing coding standards for its core coding technology, with options both for block-based coding solutions that are available in deployed chipsets and software-based coding of reduced-dimension feature data derived from the feature data obtained from the split point between network backbone and head. This flexibility allows FCM to be deployed using existing silicon, either reusing hardware-implemented codecs or using as a software-only implementation.</w:t>
      </w:r>
    </w:p>
    <w:p w14:paraId="308AAF29" w14:textId="77777777" w:rsidR="003358BB" w:rsidRDefault="003358BB" w:rsidP="003358BB">
      <w:pPr>
        <w:rPr>
          <w:lang w:eastAsia="ko-KR"/>
        </w:rPr>
      </w:pPr>
    </w:p>
    <w:p w14:paraId="25798C15" w14:textId="77777777" w:rsidR="00713F16" w:rsidRPr="00CB4FC8" w:rsidRDefault="00713F16" w:rsidP="00713F16">
      <w:pPr>
        <w:pStyle w:val="10"/>
        <w:rPr>
          <w:b w:val="0"/>
          <w:bCs/>
          <w:lang w:val="en-CA"/>
        </w:rPr>
      </w:pPr>
      <w:r w:rsidRPr="00BE1668">
        <w:rPr>
          <w:rFonts w:eastAsia="Calibri" w:cstheme="majorHAnsi"/>
          <w:bCs/>
          <w:lang w:val="en-CA"/>
        </w:rPr>
        <w:t xml:space="preserve">Compressing Tensor Data in AI-based Media Coding – MPEG publishes Committee Draft of Amendment of Neural Network Coding (NNC) </w:t>
      </w:r>
    </w:p>
    <w:p w14:paraId="42FFC178" w14:textId="77777777" w:rsidR="00713F16" w:rsidRPr="00CB4FC8" w:rsidRDefault="00713F16" w:rsidP="00713F16">
      <w:pPr>
        <w:pStyle w:val="af6"/>
        <w:rPr>
          <w:b/>
          <w:bCs/>
          <w:lang w:val="en-CA"/>
        </w:rPr>
      </w:pPr>
    </w:p>
    <w:p w14:paraId="68ADE924" w14:textId="77777777" w:rsidR="00713F16" w:rsidRPr="00BE1668" w:rsidRDefault="00713F16" w:rsidP="00713F16">
      <w:pPr>
        <w:jc w:val="both"/>
        <w:rPr>
          <w:lang w:val="en-CA" w:eastAsia="ko-KR"/>
        </w:rPr>
      </w:pPr>
      <w:r w:rsidRPr="00BE1668">
        <w:rPr>
          <w:lang w:val="en-CA" w:eastAsia="ko-KR"/>
        </w:rPr>
        <w:t xml:space="preserve">After publishing two editions of the standard for coding of neural networks for multimedia content description and analysis (NNC, ISO/IEC 15938-17, edition 2 published in 2024), which address coding of neural network parameters and their incremental updates, MPEG is working on an amendment of this standard. </w:t>
      </w:r>
    </w:p>
    <w:p w14:paraId="72D5EE08" w14:textId="77777777" w:rsidR="00713F16" w:rsidRPr="00713F16" w:rsidRDefault="00713F16" w:rsidP="00713F16">
      <w:pPr>
        <w:jc w:val="both"/>
        <w:rPr>
          <w:highlight w:val="yellow"/>
          <w:lang w:val="en-CA" w:eastAsia="ko-KR"/>
        </w:rPr>
      </w:pPr>
    </w:p>
    <w:p w14:paraId="14198E96" w14:textId="77777777" w:rsidR="00713F16" w:rsidRPr="00DE1EEB" w:rsidRDefault="00713F16" w:rsidP="00713F16">
      <w:pPr>
        <w:jc w:val="both"/>
        <w:rPr>
          <w:lang w:val="en-CA" w:eastAsia="ko-KR"/>
        </w:rPr>
      </w:pPr>
      <w:r w:rsidRPr="00DE1EEB">
        <w:rPr>
          <w:lang w:val="en-CA" w:eastAsia="ko-KR"/>
        </w:rPr>
        <w:t>NNC has proven to be an effective coding framework beyond the originally considered use cases, covering a variety of neural network topologies and layer types, including many computer vision and large language models. The amendment under development provides increased flexibility beyond coding of neural network parameters, as it extends NNC to other types of tensorial data in media coding, such as feature maps in split inference and federated learning, or parameters of 3D and 4D scene representations such as Gaussian splats.</w:t>
      </w:r>
    </w:p>
    <w:p w14:paraId="337FD6B3" w14:textId="77777777" w:rsidR="00713F16" w:rsidRPr="00DE1EEB" w:rsidRDefault="00713F16" w:rsidP="00713F16">
      <w:pPr>
        <w:jc w:val="both"/>
        <w:rPr>
          <w:lang w:val="en-CA" w:eastAsia="ko-KR"/>
        </w:rPr>
      </w:pPr>
    </w:p>
    <w:p w14:paraId="4A5C726F" w14:textId="77777777" w:rsidR="00713F16" w:rsidRPr="00195C4A" w:rsidRDefault="00713F16" w:rsidP="00713F16">
      <w:pPr>
        <w:jc w:val="both"/>
        <w:rPr>
          <w:lang w:val="en-CA"/>
        </w:rPr>
      </w:pPr>
      <w:r w:rsidRPr="00DE1EEB">
        <w:rPr>
          <w:lang w:val="en-CA" w:eastAsia="ko-KR"/>
        </w:rPr>
        <w:t xml:space="preserve">In particular, the amendment adds support for lossless compression (including support for mixed lossy and lossless compression in the same bitstream), source data type indication for models with limited bit depth, more fine-grained configuration of the quantisation applied to elements of the </w:t>
      </w:r>
      <w:r w:rsidRPr="00DE1EEB">
        <w:rPr>
          <w:lang w:val="en-CA" w:eastAsia="ko-KR"/>
        </w:rPr>
        <w:lastRenderedPageBreak/>
        <w:t>data, and configurable extensions for initialising, ordering and packing data. In addition, it adds support for signing and verification of data units, which allows verifying the authenticity of a set of neural network parameters, as well as parts of a neural network or its updates.</w:t>
      </w:r>
    </w:p>
    <w:p w14:paraId="5D551E55" w14:textId="77777777" w:rsidR="00713F16" w:rsidRPr="00713F16" w:rsidRDefault="00713F16" w:rsidP="003358BB">
      <w:pPr>
        <w:rPr>
          <w:lang w:val="en-CA" w:eastAsia="ko-KR"/>
        </w:rPr>
      </w:pPr>
    </w:p>
    <w:p w14:paraId="0522BF1F" w14:textId="5291B7F2" w:rsidR="00D500DC" w:rsidRPr="00DE1EEB" w:rsidRDefault="00713F16" w:rsidP="00D500DC">
      <w:pPr>
        <w:pStyle w:val="10"/>
        <w:rPr>
          <w:rFonts w:eastAsia="Calibri" w:cstheme="majorHAnsi"/>
          <w:bCs/>
          <w:lang w:eastAsia="ko-KR"/>
        </w:rPr>
      </w:pPr>
      <w:r w:rsidRPr="00DE1EEB">
        <w:rPr>
          <w:rFonts w:eastAsia="Calibri" w:cstheme="majorHAnsi"/>
          <w:bCs/>
          <w:lang w:val="en-CA"/>
        </w:rPr>
        <w:t>Next edition of AVC finalized</w:t>
      </w:r>
    </w:p>
    <w:p w14:paraId="20869861" w14:textId="77777777" w:rsidR="00D500DC" w:rsidRPr="00DE1EEB" w:rsidRDefault="00D500DC" w:rsidP="00D500DC">
      <w:pPr>
        <w:rPr>
          <w:lang w:eastAsia="ko-KR"/>
        </w:rPr>
      </w:pPr>
    </w:p>
    <w:p w14:paraId="20458FE5" w14:textId="74DF1FF5" w:rsidR="00D500DC" w:rsidRPr="00D500DC" w:rsidRDefault="00713F16" w:rsidP="00D500DC">
      <w:pPr>
        <w:jc w:val="both"/>
        <w:rPr>
          <w:lang w:eastAsia="ko-KR"/>
        </w:rPr>
      </w:pPr>
      <w:r w:rsidRPr="00DE1EEB">
        <w:rPr>
          <w:lang w:val="en-CA" w:eastAsia="ko-KR"/>
        </w:rPr>
        <w:t>At its 40th meeting, </w:t>
      </w:r>
      <w:r w:rsidRPr="00DE1EEB">
        <w:rPr>
          <w:i/>
          <w:iCs/>
          <w:lang w:eastAsia="ko-KR"/>
        </w:rPr>
        <w:t>JVET</w:t>
      </w:r>
      <w:r w:rsidRPr="00DE1EEB">
        <w:rPr>
          <w:lang w:val="en-CA" w:eastAsia="ko-KR"/>
        </w:rPr>
        <w:t> (SC 29 WG 5) finalized work towards the next edition/version of the advanced video coding standard (AVC, ISO/IEC 14496-10 12</w:t>
      </w:r>
      <w:r w:rsidRPr="00DE1EEB">
        <w:rPr>
          <w:vertAlign w:val="superscript"/>
          <w:lang w:val="en-CA" w:eastAsia="ko-KR"/>
        </w:rPr>
        <w:t>th</w:t>
      </w:r>
      <w:r w:rsidRPr="00DE1EEB">
        <w:rPr>
          <w:lang w:val="en-CA" w:eastAsia="ko-KR"/>
        </w:rPr>
        <w:t xml:space="preserve"> ed. | ITU-T Rec. H.264 V16), by promoting it to ISO/IEC FDIS stage, an</w:t>
      </w:r>
      <w:r w:rsidR="00703E35">
        <w:rPr>
          <w:lang w:val="en-CA" w:eastAsia="ko-KR"/>
        </w:rPr>
        <w:t>d</w:t>
      </w:r>
      <w:r w:rsidRPr="00DE1EEB">
        <w:rPr>
          <w:lang w:val="en-CA" w:eastAsia="ko-KR"/>
        </w:rPr>
        <w:t xml:space="preserve"> submitting the twin text for ITU-T consent. The main aspect of the new edition is to provide additional support for more SEI messages that had recently been defined in the 4</w:t>
      </w:r>
      <w:r w:rsidRPr="00DE1EEB">
        <w:rPr>
          <w:vertAlign w:val="superscript"/>
          <w:lang w:val="en-CA" w:eastAsia="ko-KR"/>
        </w:rPr>
        <w:t>th</w:t>
      </w:r>
      <w:r w:rsidRPr="00DE1EEB">
        <w:rPr>
          <w:lang w:val="en-CA" w:eastAsia="ko-KR"/>
        </w:rPr>
        <w:t xml:space="preserve"> edition of the VSEI standard (ISO/IEC 23002-7 | ITU-T Rec. H.274). More specifically, the new edition of AVC adds the interface to support eleven new SEI messages, namely SEI processing order, processing order nesting, encoder optimization information, source picture timing information, modality information, digitally signed content initialization, digitally signed content selection, digitally signed content verification, generative face video, generative face video enhancement, and AI usage restrictions request. It also includes a new mechanism that allows future extensions of the newly introduced SEI messages. It also adds support to interface extended versions of the film grain characteristics and neural network post-filter activation SEI messages through referencing the VSEI standard. The changes in this edition also include corrections to various minor defects in the previous edition.</w:t>
      </w:r>
    </w:p>
    <w:p w14:paraId="27AE096D" w14:textId="77777777" w:rsidR="00D500DC" w:rsidRDefault="00D500DC" w:rsidP="00D500DC">
      <w:pPr>
        <w:ind w:firstLine="100"/>
        <w:rPr>
          <w:lang w:val="en-CA"/>
        </w:rPr>
      </w:pPr>
    </w:p>
    <w:p w14:paraId="709494D7" w14:textId="371DBCF2" w:rsidR="00CE57E0" w:rsidRPr="00772355" w:rsidRDefault="00730E26" w:rsidP="00CE57E0">
      <w:pPr>
        <w:pStyle w:val="10"/>
        <w:rPr>
          <w:rFonts w:eastAsia="Calibri" w:cstheme="majorHAnsi"/>
          <w:bCs/>
          <w:lang w:eastAsia="ko-KR"/>
        </w:rPr>
      </w:pPr>
      <w:r w:rsidRPr="00772355">
        <w:rPr>
          <w:rFonts w:eastAsia="Calibri" w:cstheme="majorHAnsi"/>
          <w:bCs/>
        </w:rPr>
        <w:t>MPEG Audio Finalizes AAC Immersive Interchange Format (IIF) and Media Authenticity Work</w:t>
      </w:r>
    </w:p>
    <w:p w14:paraId="24EF0206" w14:textId="77777777" w:rsidR="00CE57E0" w:rsidRPr="00772355" w:rsidRDefault="00CE57E0" w:rsidP="00667FCC">
      <w:pPr>
        <w:rPr>
          <w:lang w:eastAsia="ko-KR"/>
        </w:rPr>
      </w:pPr>
    </w:p>
    <w:p w14:paraId="03DF85CB" w14:textId="77777777" w:rsidR="00730E26" w:rsidRPr="00772355" w:rsidRDefault="00730E26" w:rsidP="00730E26">
      <w:pPr>
        <w:jc w:val="both"/>
        <w:rPr>
          <w:lang w:eastAsia="ko-KR"/>
        </w:rPr>
      </w:pPr>
      <w:r w:rsidRPr="00772355">
        <w:rPr>
          <w:lang w:eastAsia="ko-KR"/>
        </w:rPr>
        <w:t>At its 154th meeting, MPEG Audio (WG 6) advanced the AAC Immersive Interchange Format (IIF) and Media Authenticity amendments to Final Draft Amendment (FDAM) status, marking the conclusion of the technical work on these specifications.</w:t>
      </w:r>
    </w:p>
    <w:p w14:paraId="4E22DBF8" w14:textId="77777777" w:rsidR="00730E26" w:rsidRPr="00772355" w:rsidRDefault="00730E26" w:rsidP="00730E26">
      <w:pPr>
        <w:jc w:val="both"/>
        <w:rPr>
          <w:lang w:eastAsia="ko-KR"/>
        </w:rPr>
      </w:pPr>
    </w:p>
    <w:p w14:paraId="311C65F5" w14:textId="77777777" w:rsidR="00730E26" w:rsidRPr="00772355" w:rsidRDefault="00730E26" w:rsidP="00730E26">
      <w:pPr>
        <w:jc w:val="both"/>
        <w:rPr>
          <w:lang w:eastAsia="ko-KR"/>
        </w:rPr>
      </w:pPr>
      <w:r w:rsidRPr="00772355">
        <w:rPr>
          <w:lang w:eastAsia="ko-KR"/>
        </w:rPr>
        <w:t>A central element of this milestone is the ISO/IEC 14496-3 (MPEG-4 Audio) amendment, which finalizes the AAC Immersive Interchange Format (IIF). AAC IIF enables reliable immersive audio transmission via transport links at low latency, supports the carriage of different types of metadata associated with the audio data, and allows flexible handling of various use cases in consumer and professional systems. The same amendment also enables media authenticity in connection with this new format and the AAC-family of codecs.</w:t>
      </w:r>
    </w:p>
    <w:p w14:paraId="626A918A" w14:textId="77777777" w:rsidR="00730E26" w:rsidRPr="00772355" w:rsidRDefault="00730E26" w:rsidP="00730E26">
      <w:pPr>
        <w:jc w:val="both"/>
        <w:rPr>
          <w:lang w:eastAsia="ko-KR"/>
        </w:rPr>
      </w:pPr>
    </w:p>
    <w:p w14:paraId="29803E19" w14:textId="77777777" w:rsidR="00730E26" w:rsidRPr="00772355" w:rsidRDefault="00730E26" w:rsidP="00730E26">
      <w:pPr>
        <w:jc w:val="both"/>
        <w:rPr>
          <w:lang w:eastAsia="ko-KR"/>
        </w:rPr>
      </w:pPr>
      <w:r w:rsidRPr="00772355">
        <w:rPr>
          <w:lang w:eastAsia="ko-KR"/>
        </w:rPr>
        <w:t xml:space="preserve">The broader work also covers amendments to ISO/IEC 23003-3 (MPEG-D Unified Speech and Audio Coding) and ISO/IEC 23008-3 (MPEG-H 3D Audio), extending MPEG Audio standards with functionality that enables verification of the authenticity of audio streams in a very bitrate-efficient manner and helps protect content against tampering and unauthorized alteration. </w:t>
      </w:r>
    </w:p>
    <w:p w14:paraId="13289A5D" w14:textId="77777777" w:rsidR="00730E26" w:rsidRPr="00772355" w:rsidRDefault="00730E26" w:rsidP="00730E26">
      <w:pPr>
        <w:jc w:val="both"/>
        <w:rPr>
          <w:lang w:eastAsia="ko-KR"/>
        </w:rPr>
      </w:pPr>
    </w:p>
    <w:p w14:paraId="37DB139C" w14:textId="77777777" w:rsidR="00730E26" w:rsidRPr="00772355" w:rsidRDefault="00730E26" w:rsidP="00730E26">
      <w:pPr>
        <w:jc w:val="both"/>
        <w:rPr>
          <w:lang w:eastAsia="ko-KR"/>
        </w:rPr>
      </w:pPr>
      <w:r w:rsidRPr="00772355">
        <w:rPr>
          <w:lang w:eastAsia="ko-KR"/>
        </w:rPr>
        <w:t>A key strength of the MPEG approach is interoperability across the broader digital media ecosystem. The media authenticity technology in MPEG Audio is designed to support robust linkage of authenticity-related metadata to other content layers, including video and systems, and to reference external systems for broader provenance and verification workflows across distributed platforms.</w:t>
      </w:r>
    </w:p>
    <w:p w14:paraId="53C24EEA" w14:textId="77777777" w:rsidR="00730E26" w:rsidRPr="00772355" w:rsidRDefault="00730E26" w:rsidP="00730E26">
      <w:pPr>
        <w:jc w:val="both"/>
        <w:rPr>
          <w:lang w:eastAsia="ko-KR"/>
        </w:rPr>
      </w:pPr>
    </w:p>
    <w:p w14:paraId="6A8C08EF" w14:textId="77777777" w:rsidR="00730E26" w:rsidRPr="00730E26" w:rsidRDefault="00730E26" w:rsidP="00730E26">
      <w:pPr>
        <w:jc w:val="both"/>
        <w:rPr>
          <w:lang w:eastAsia="ko-KR"/>
        </w:rPr>
      </w:pPr>
      <w:r w:rsidRPr="00772355">
        <w:rPr>
          <w:lang w:eastAsia="ko-KR"/>
        </w:rPr>
        <w:lastRenderedPageBreak/>
        <w:t>The completion of MPEG Audio’s technical work on these amendments reflects MPEG’s continued commitment to advancing trust, reliability, interoperability, and efficient immersive audio workflows in next-generation digital media.</w:t>
      </w:r>
    </w:p>
    <w:p w14:paraId="280D33F3" w14:textId="77777777" w:rsidR="00A02D46" w:rsidRDefault="00A02D46" w:rsidP="00A02D46">
      <w:pPr>
        <w:jc w:val="both"/>
        <w:rPr>
          <w:lang w:eastAsia="ko-KR"/>
        </w:rPr>
      </w:pPr>
    </w:p>
    <w:p w14:paraId="44D4C8A0" w14:textId="77777777" w:rsidR="00713F16" w:rsidRPr="00713F16" w:rsidRDefault="00713F16" w:rsidP="00A02D46">
      <w:pPr>
        <w:jc w:val="both"/>
        <w:rPr>
          <w:lang w:eastAsia="ko-KR"/>
        </w:rPr>
      </w:pPr>
    </w:p>
    <w:p w14:paraId="155C5957" w14:textId="31BB92F7" w:rsidR="00FD753E" w:rsidRPr="00772355" w:rsidRDefault="00730E26" w:rsidP="00FD753E">
      <w:pPr>
        <w:pStyle w:val="10"/>
        <w:rPr>
          <w:rFonts w:eastAsia="Calibri" w:cstheme="majorHAnsi"/>
          <w:bCs/>
          <w:lang w:eastAsia="ko-KR"/>
        </w:rPr>
      </w:pPr>
      <w:r w:rsidRPr="00772355">
        <w:rPr>
          <w:rFonts w:eastAsia="Calibri" w:cstheme="majorHAnsi"/>
          <w:bCs/>
        </w:rPr>
        <w:t>MPEG advances Geometry-based Point Cloud Coding for Solid Objects to Committee Draft</w:t>
      </w:r>
    </w:p>
    <w:p w14:paraId="185C4586" w14:textId="77777777" w:rsidR="00FD753E" w:rsidRPr="00772355" w:rsidRDefault="00FD753E" w:rsidP="00667FCC">
      <w:pPr>
        <w:rPr>
          <w:lang w:eastAsia="ko-KR"/>
        </w:rPr>
      </w:pPr>
    </w:p>
    <w:p w14:paraId="047F8D65" w14:textId="77777777" w:rsidR="00730E26" w:rsidRPr="00772355" w:rsidRDefault="00730E26" w:rsidP="00730E26">
      <w:pPr>
        <w:jc w:val="both"/>
        <w:rPr>
          <w:lang w:eastAsia="ko-KR"/>
        </w:rPr>
      </w:pPr>
      <w:r w:rsidRPr="00772355">
        <w:rPr>
          <w:lang w:eastAsia="ko-KR"/>
        </w:rPr>
        <w:t>MPEG 3D Graphics and Haptics Coding has promoted </w:t>
      </w:r>
      <w:r w:rsidRPr="00772355">
        <w:rPr>
          <w:i/>
          <w:iCs/>
          <w:lang w:eastAsia="ko-KR"/>
        </w:rPr>
        <w:t>Geometry-based Point Cloud Coding for Solid Objects</w:t>
      </w:r>
      <w:r w:rsidRPr="00772355">
        <w:rPr>
          <w:lang w:eastAsia="ko-KR"/>
        </w:rPr>
        <w:t>, ISO/IEC 23090-41, to the Committee Draft stage. This new specification extends the MPEG point cloud coding portfolio by addressing the efficient compression of dense point clouds representing solid 3D objects within a purely geometry-based coding framework.</w:t>
      </w:r>
    </w:p>
    <w:p w14:paraId="56CC19C8" w14:textId="77777777" w:rsidR="00730E26" w:rsidRPr="00772355" w:rsidRDefault="00730E26" w:rsidP="00730E26">
      <w:pPr>
        <w:jc w:val="both"/>
        <w:rPr>
          <w:lang w:eastAsia="ko-KR"/>
        </w:rPr>
      </w:pPr>
    </w:p>
    <w:p w14:paraId="2C6015B0" w14:textId="77777777" w:rsidR="00730E26" w:rsidRPr="00772355" w:rsidRDefault="00730E26" w:rsidP="00730E26">
      <w:pPr>
        <w:jc w:val="both"/>
        <w:rPr>
          <w:lang w:eastAsia="ko-KR"/>
        </w:rPr>
      </w:pPr>
      <w:r w:rsidRPr="00772355">
        <w:rPr>
          <w:lang w:eastAsia="ko-KR"/>
        </w:rPr>
        <w:t>In this context, “solid” refers to 3D objects represented by dense point clouds, typically describing object surfaces with sufficient spatial detail to support accurate reconstruction, visualization, manipulation and downstream processing. MPEG already provides efficient solutions for dense point clouds through V-PCC, which relies on the video coding ecosystem by projecting 3D information onto video representations. By contrast, the G-PCC family follows a geometry-based approach, directly coding the 3D structure and associated attributes of point clouds.</w:t>
      </w:r>
    </w:p>
    <w:p w14:paraId="51F614A4" w14:textId="77777777" w:rsidR="00730E26" w:rsidRPr="00772355" w:rsidRDefault="00730E26" w:rsidP="00730E26">
      <w:pPr>
        <w:jc w:val="both"/>
        <w:rPr>
          <w:lang w:eastAsia="ko-KR"/>
        </w:rPr>
      </w:pPr>
    </w:p>
    <w:p w14:paraId="7D2CCB0A" w14:textId="77777777" w:rsidR="00730E26" w:rsidRPr="00772355" w:rsidRDefault="00730E26" w:rsidP="00730E26">
      <w:pPr>
        <w:jc w:val="both"/>
        <w:rPr>
          <w:lang w:eastAsia="ko-KR"/>
        </w:rPr>
      </w:pPr>
      <w:r w:rsidRPr="00772355">
        <w:rPr>
          <w:lang w:eastAsia="ko-KR"/>
        </w:rPr>
        <w:t>ISO/IEC 23090-41 complements the original G-PCC standard, ISO/IEC 23090-9, which was primarily designed for sparse point clouds. It completes the G-PCC family by providing tools better adapted to dense solid-object representations, as increasingly produced by high-resolution 3D scanning, photogrammetry and industrial digitization workflows.</w:t>
      </w:r>
    </w:p>
    <w:p w14:paraId="7C19024B" w14:textId="77777777" w:rsidR="00730E26" w:rsidRPr="00772355" w:rsidRDefault="00730E26" w:rsidP="00730E26">
      <w:pPr>
        <w:jc w:val="both"/>
        <w:rPr>
          <w:lang w:eastAsia="ko-KR"/>
        </w:rPr>
      </w:pPr>
    </w:p>
    <w:p w14:paraId="3A763120" w14:textId="77777777" w:rsidR="00730E26" w:rsidRPr="00730E26" w:rsidRDefault="00730E26" w:rsidP="00730E26">
      <w:pPr>
        <w:jc w:val="both"/>
        <w:rPr>
          <w:lang w:eastAsia="ko-KR"/>
        </w:rPr>
      </w:pPr>
      <w:r w:rsidRPr="00772355">
        <w:rPr>
          <w:lang w:eastAsia="ko-KR"/>
        </w:rPr>
        <w:t>This work is expected to support applications such as digital twins, industrial inspection, cultural heritage digitization, immersive media, e-commerce, simulation and extended reality services. The progression to Committee Draft confirms the technical maturity of the specification and enables National Bodies to review the text and provide comments as the project advances toward the next stages of standardization.</w:t>
      </w:r>
    </w:p>
    <w:p w14:paraId="2B76568A" w14:textId="77777777" w:rsidR="006D1B7A" w:rsidRPr="006D1B7A" w:rsidRDefault="006D1B7A" w:rsidP="006D1B7A"/>
    <w:p w14:paraId="205FB962" w14:textId="420A6979" w:rsidR="00BC7687" w:rsidRPr="00772355" w:rsidRDefault="00730E26" w:rsidP="00667FCC">
      <w:pPr>
        <w:pStyle w:val="10"/>
        <w:rPr>
          <w:rFonts w:eastAsia="Calibri" w:cstheme="majorHAnsi"/>
          <w:bCs/>
        </w:rPr>
      </w:pPr>
      <w:r w:rsidRPr="00772355">
        <w:rPr>
          <w:rFonts w:eastAsia="Calibri" w:cstheme="majorHAnsi"/>
          <w:bCs/>
        </w:rPr>
        <w:t>MPEG takes a second major step toward standardized Gaussian Splat Coding</w:t>
      </w:r>
    </w:p>
    <w:p w14:paraId="3646CA87" w14:textId="77777777" w:rsidR="00ED7A9F" w:rsidRPr="00772355" w:rsidRDefault="00ED7A9F" w:rsidP="0018352D"/>
    <w:p w14:paraId="67A076FC" w14:textId="77777777" w:rsidR="00730E26" w:rsidRPr="00772355" w:rsidRDefault="00730E26" w:rsidP="00730E26">
      <w:pPr>
        <w:jc w:val="both"/>
        <w:rPr>
          <w:lang w:eastAsia="ko-KR"/>
        </w:rPr>
      </w:pPr>
      <w:r w:rsidRPr="00772355">
        <w:rPr>
          <w:lang w:eastAsia="ko-KR"/>
        </w:rPr>
        <w:t>MPEG 3D Graphics and Haptics Coding has promoted the first amendment to </w:t>
      </w:r>
      <w:r w:rsidRPr="00772355">
        <w:rPr>
          <w:i/>
          <w:iCs/>
          <w:lang w:eastAsia="ko-KR"/>
        </w:rPr>
        <w:t>Geometry-based Point Cloud Compression</w:t>
      </w:r>
      <w:r w:rsidRPr="00772355">
        <w:rPr>
          <w:lang w:eastAsia="ko-KR"/>
        </w:rPr>
        <w:t>, ISO/IEC 23090-9, to the Committee Draft Amendment stage. This marks a second major step toward standardized Gaussian Splat Coding, following the recent promotion of the first amendment to V-PCC, ISO/IEC 23090-5, which addresses Gaussian splat coding through a video-based compression framework.</w:t>
      </w:r>
    </w:p>
    <w:p w14:paraId="79545879" w14:textId="77777777" w:rsidR="00730E26" w:rsidRPr="00772355" w:rsidRDefault="00730E26" w:rsidP="00730E26">
      <w:pPr>
        <w:jc w:val="both"/>
        <w:rPr>
          <w:lang w:eastAsia="ko-KR"/>
        </w:rPr>
      </w:pPr>
    </w:p>
    <w:p w14:paraId="1201892D" w14:textId="77777777" w:rsidR="00730E26" w:rsidRPr="00772355" w:rsidRDefault="00730E26" w:rsidP="00730E26">
      <w:pPr>
        <w:jc w:val="both"/>
        <w:rPr>
          <w:lang w:eastAsia="ko-KR"/>
        </w:rPr>
      </w:pPr>
      <w:r w:rsidRPr="00772355">
        <w:rPr>
          <w:lang w:eastAsia="ko-KR"/>
        </w:rPr>
        <w:t>While the V-PCC amendment builds on the video coding ecosystem by projecting 3D information onto video representations, the G-PCC amendment follows a complementary geometry-based approach. It brings Gaussian Splat Coding into the G-PCC framework by directly coding the 3D structure and associated rendering attributes of Gaussian splat representations.</w:t>
      </w:r>
    </w:p>
    <w:p w14:paraId="41E4E7FE" w14:textId="77777777" w:rsidR="00730E26" w:rsidRPr="00772355" w:rsidRDefault="00730E26" w:rsidP="00730E26">
      <w:pPr>
        <w:jc w:val="both"/>
        <w:rPr>
          <w:lang w:eastAsia="ko-KR"/>
        </w:rPr>
      </w:pPr>
    </w:p>
    <w:p w14:paraId="5FF83ED7" w14:textId="77777777" w:rsidR="00730E26" w:rsidRPr="00772355" w:rsidRDefault="00730E26" w:rsidP="00730E26">
      <w:pPr>
        <w:jc w:val="both"/>
        <w:rPr>
          <w:lang w:eastAsia="ko-KR"/>
        </w:rPr>
      </w:pPr>
      <w:r w:rsidRPr="00772355">
        <w:rPr>
          <w:lang w:eastAsia="ko-KR"/>
        </w:rPr>
        <w:lastRenderedPageBreak/>
        <w:t>Gaussian splatting is gaining strong momentum as a powerful representation for immersive and real-time 3D experiences. By representing scenes through spatially distributed primitives carrying geometry and rendering-related attributes, Gaussian splats can support high visual quality, efficient rendering and flexible 3D scene reconstruction. Their growing use in virtual production, extended reality, digital twins, cultural heritage, e-commerce and immersive communication creates a clear need for standardized compression technologies that enable efficient storage, transmission and interoperability.</w:t>
      </w:r>
    </w:p>
    <w:p w14:paraId="2017A522" w14:textId="77777777" w:rsidR="00730E26" w:rsidRPr="00772355" w:rsidRDefault="00730E26" w:rsidP="00730E26">
      <w:pPr>
        <w:jc w:val="both"/>
        <w:rPr>
          <w:lang w:eastAsia="ko-KR"/>
        </w:rPr>
      </w:pPr>
    </w:p>
    <w:p w14:paraId="518FA07C" w14:textId="77777777" w:rsidR="00730E26" w:rsidRPr="00730E26" w:rsidRDefault="00730E26" w:rsidP="00730E26">
      <w:pPr>
        <w:jc w:val="both"/>
        <w:rPr>
          <w:lang w:eastAsia="ko-KR"/>
        </w:rPr>
      </w:pPr>
      <w:r w:rsidRPr="00772355">
        <w:rPr>
          <w:lang w:eastAsia="ko-KR"/>
        </w:rPr>
        <w:t>With this amendment, MPEG extends the G-PCC family beyond conventional point cloud coding and adapts its geometry-based approach to the specific characteristics of Gaussian splat data. The progression to Committee Draft Amendment confirms the technical maturity of this work and opens the way for broader review by National Bodies. It represents an important milestone toward a common and interoperable compression framework for Gaussian splat content, helping future immersive media systems exchange, store and deliver advanced 3D scenes efficiently.</w:t>
      </w:r>
    </w:p>
    <w:p w14:paraId="63657D4F" w14:textId="137416EE" w:rsidR="00BC7687" w:rsidRPr="00730E26" w:rsidRDefault="00BC7687" w:rsidP="00A02D46">
      <w:pPr>
        <w:jc w:val="both"/>
        <w:rPr>
          <w:lang w:eastAsia="ko-KR"/>
        </w:rPr>
      </w:pPr>
    </w:p>
    <w:p w14:paraId="6B03064F" w14:textId="6727AB39" w:rsidR="00096426" w:rsidRDefault="00096426" w:rsidP="00096426">
      <w:pPr>
        <w:pBdr>
          <w:top w:val="nil"/>
          <w:left w:val="nil"/>
          <w:bottom w:val="nil"/>
          <w:right w:val="nil"/>
          <w:between w:val="nil"/>
        </w:pBdr>
        <w:spacing w:after="360"/>
        <w:jc w:val="both"/>
        <w:rPr>
          <w:lang w:val="en-CA" w:eastAsia="ko-KR"/>
        </w:rPr>
      </w:pPr>
    </w:p>
    <w:p w14:paraId="293061C7" w14:textId="1B266344" w:rsidR="001F2B95" w:rsidRPr="00772355" w:rsidRDefault="00730E26" w:rsidP="001F2B95">
      <w:pPr>
        <w:pStyle w:val="10"/>
        <w:rPr>
          <w:rFonts w:eastAsia="Calibri" w:cstheme="majorHAnsi"/>
          <w:bCs/>
          <w:lang w:eastAsia="ko-KR"/>
        </w:rPr>
      </w:pPr>
      <w:r w:rsidRPr="00772355">
        <w:rPr>
          <w:rFonts w:eastAsia="Calibri" w:cstheme="majorHAnsi"/>
          <w:bCs/>
        </w:rPr>
        <w:t>MPEG announces completion of ISO/IEC 23092-4 : 2020 AMD 1 reference software for part 6</w:t>
      </w:r>
      <w:r w:rsidR="00DC76CA">
        <w:rPr>
          <w:rFonts w:eastAsia="Calibri" w:cstheme="majorHAnsi"/>
          <w:bCs/>
        </w:rPr>
        <w:t xml:space="preserve"> (Genomic Annotations)</w:t>
      </w:r>
    </w:p>
    <w:p w14:paraId="1F63F115" w14:textId="77777777" w:rsidR="001F2B95" w:rsidRPr="00772355" w:rsidRDefault="001F2B95" w:rsidP="001F2B95">
      <w:pPr>
        <w:rPr>
          <w:lang w:eastAsia="ko-KR"/>
        </w:rPr>
      </w:pPr>
    </w:p>
    <w:p w14:paraId="1B9B91C4" w14:textId="77777777" w:rsidR="00730E26" w:rsidRPr="00772355" w:rsidRDefault="00730E26" w:rsidP="00730E26">
      <w:pPr>
        <w:jc w:val="both"/>
        <w:rPr>
          <w:lang w:eastAsia="ko-KR"/>
        </w:rPr>
      </w:pPr>
      <w:r w:rsidRPr="00772355">
        <w:rPr>
          <w:lang w:eastAsia="ko-KR"/>
        </w:rPr>
        <w:t>At the 154</w:t>
      </w:r>
      <w:r w:rsidRPr="00772355">
        <w:rPr>
          <w:vertAlign w:val="superscript"/>
          <w:lang w:eastAsia="ko-KR"/>
        </w:rPr>
        <w:t>th</w:t>
      </w:r>
      <w:r w:rsidRPr="00772355">
        <w:rPr>
          <w:lang w:eastAsia="ko-KR"/>
        </w:rPr>
        <w:t> MPEG meeting, </w:t>
      </w:r>
      <w:r w:rsidRPr="00772355">
        <w:rPr>
          <w:i/>
          <w:iCs/>
          <w:lang w:eastAsia="ko-KR"/>
        </w:rPr>
        <w:t>MPEG Genomic Coding</w:t>
      </w:r>
      <w:r w:rsidRPr="00772355">
        <w:rPr>
          <w:lang w:eastAsia="ko-KR"/>
        </w:rPr>
        <w:t> (WG 8) announced the completion of ISO/IEC 23092-4: 2020 AMD 1 (Reference software for part 6). This update to the reference software provides support for the compressed representations of genomic annotations (ISO/IEC 23092-6) linked to the compressed representation of raw sequencing data (ISO/IEC 23092-2) and metadata (ISO/IEC 23092-3).</w:t>
      </w:r>
    </w:p>
    <w:p w14:paraId="4FAE9709" w14:textId="77777777" w:rsidR="00730E26" w:rsidRPr="00772355" w:rsidRDefault="00730E26" w:rsidP="00730E26">
      <w:pPr>
        <w:jc w:val="both"/>
        <w:rPr>
          <w:lang w:eastAsia="ko-KR"/>
        </w:rPr>
      </w:pPr>
    </w:p>
    <w:p w14:paraId="3A33D555" w14:textId="77777777" w:rsidR="00730E26" w:rsidRPr="00772355" w:rsidRDefault="00730E26" w:rsidP="00730E26">
      <w:pPr>
        <w:jc w:val="both"/>
        <w:rPr>
          <w:lang w:eastAsia="ko-KR"/>
        </w:rPr>
      </w:pPr>
      <w:r w:rsidRPr="00772355">
        <w:rPr>
          <w:lang w:eastAsia="ko-KR"/>
        </w:rPr>
        <w:t>ISO/IEC 23092-6 complements existing MPEG genomics standards to incorporate not only the primary (raw sequencing data) and secondary (aligned sequencing data), but also tertiary genomic data, including variant calls, gene expressions, mapping statistics, contact matrices (e.g., Hi-C), genomic tracks information, and functional annotations, which are collectively referred to as annotation data in the ISO/IEC 23092 series of standards, with efficient compression, indexing, and search capabilities.</w:t>
      </w:r>
    </w:p>
    <w:p w14:paraId="2ABF89CF" w14:textId="77777777" w:rsidR="00730E26" w:rsidRPr="00772355" w:rsidRDefault="00730E26" w:rsidP="00730E26">
      <w:pPr>
        <w:jc w:val="both"/>
        <w:rPr>
          <w:lang w:eastAsia="ko-KR"/>
        </w:rPr>
      </w:pPr>
    </w:p>
    <w:p w14:paraId="718C0281" w14:textId="77777777" w:rsidR="00730E26" w:rsidRPr="00730E26" w:rsidRDefault="00730E26" w:rsidP="00730E26">
      <w:pPr>
        <w:jc w:val="both"/>
        <w:rPr>
          <w:lang w:eastAsia="ko-KR"/>
        </w:rPr>
      </w:pPr>
      <w:r w:rsidRPr="00772355">
        <w:rPr>
          <w:lang w:eastAsia="ko-KR"/>
        </w:rPr>
        <w:t>Reference software is intended to provide support for implementors of the standard by providing basic, working, executable software which implements the standard. The reference software is available for download from MPEG.</w:t>
      </w:r>
    </w:p>
    <w:p w14:paraId="6B557BB9" w14:textId="12FD5466" w:rsidR="001F2B95" w:rsidRDefault="001F2B95" w:rsidP="00D500DC">
      <w:pPr>
        <w:jc w:val="both"/>
        <w:rPr>
          <w:lang w:eastAsia="ko-KR"/>
        </w:rPr>
      </w:pPr>
    </w:p>
    <w:p w14:paraId="2B38480A" w14:textId="77777777" w:rsidR="001F2B95" w:rsidRPr="001F2B95" w:rsidRDefault="001F2B95" w:rsidP="001F2B95">
      <w:pPr>
        <w:jc w:val="both"/>
        <w:rPr>
          <w:lang w:eastAsia="ko-KR"/>
        </w:rPr>
      </w:pPr>
    </w:p>
    <w:p w14:paraId="761C2714" w14:textId="129E26D3" w:rsidR="0091475B" w:rsidRPr="00910173" w:rsidRDefault="00975D91">
      <w:pPr>
        <w:pStyle w:val="10"/>
        <w:rPr>
          <w:rFonts w:eastAsia="Calibri" w:cs="Calibri"/>
          <w:lang w:val="en-CA"/>
        </w:rPr>
      </w:pPr>
      <w:bookmarkStart w:id="1" w:name="_Toc77926168"/>
      <w:bookmarkStart w:id="2" w:name="_Toc103628546"/>
      <w:r w:rsidRPr="00910173">
        <w:rPr>
          <w:rFonts w:eastAsia="Calibri" w:cs="Calibri"/>
          <w:lang w:val="en-CA"/>
        </w:rPr>
        <w:t>How to contact MPEG and further information</w:t>
      </w:r>
      <w:bookmarkEnd w:id="1"/>
      <w:bookmarkEnd w:id="2"/>
    </w:p>
    <w:p w14:paraId="31141664" w14:textId="62305AD7" w:rsidR="0091475B" w:rsidRPr="00910173" w:rsidRDefault="00C47993">
      <w:pPr>
        <w:spacing w:after="360"/>
        <w:jc w:val="both"/>
        <w:rPr>
          <w:rFonts w:eastAsia="Calibri" w:cs="Calibri"/>
          <w:lang w:val="en-CA"/>
        </w:rPr>
      </w:pPr>
      <w:r w:rsidRPr="00910173">
        <w:rPr>
          <w:rFonts w:eastAsia="Calibri" w:cs="Calibri"/>
          <w:lang w:val="en-CA"/>
        </w:rPr>
        <w:t xml:space="preserve">Those </w:t>
      </w:r>
      <w:r w:rsidR="00773B02" w:rsidRPr="00910173">
        <w:rPr>
          <w:rFonts w:eastAsia="Calibri" w:cs="Calibri"/>
          <w:lang w:val="en-CA"/>
        </w:rPr>
        <w:t>who</w:t>
      </w:r>
      <w:r w:rsidR="00975D91" w:rsidRPr="00910173">
        <w:rPr>
          <w:rFonts w:eastAsia="Calibri" w:cs="Calibri"/>
          <w:lang w:val="en-CA"/>
        </w:rPr>
        <w:t xml:space="preserve"> wish to receive MPEG Press Releases by email should contact </w:t>
      </w:r>
      <w:r w:rsidR="00346064" w:rsidRPr="00346064">
        <w:rPr>
          <w:rFonts w:eastAsia="Calibri" w:cs="Calibri"/>
          <w:lang w:val="en-CA"/>
        </w:rPr>
        <w:t>Kyuheon Kim</w:t>
      </w:r>
      <w:r w:rsidR="00975D91" w:rsidRPr="00910173">
        <w:rPr>
          <w:rFonts w:eastAsia="Calibri" w:cs="Calibri"/>
          <w:lang w:val="en-CA"/>
        </w:rPr>
        <w:t xml:space="preserve"> </w:t>
      </w:r>
      <w:r w:rsidR="00346064">
        <w:rPr>
          <w:rFonts w:eastAsia="Calibri" w:cs="Calibri"/>
          <w:lang w:val="en-CA"/>
        </w:rPr>
        <w:t xml:space="preserve">at </w:t>
      </w:r>
      <w:hyperlink r:id="rId14" w:history="1">
        <w:r w:rsidR="00346064" w:rsidRPr="004157BC">
          <w:rPr>
            <w:rStyle w:val="a9"/>
            <w:rFonts w:eastAsia="Calibri" w:cs="Calibri"/>
            <w:lang w:val="en-CA"/>
          </w:rPr>
          <w:t>kyuheonkim@khu.ac.kr</w:t>
        </w:r>
      </w:hyperlink>
      <w:r w:rsidR="00346064">
        <w:rPr>
          <w:rFonts w:eastAsia="Calibri" w:cs="Calibri"/>
          <w:lang w:val="en-CA"/>
        </w:rPr>
        <w:t xml:space="preserve"> </w:t>
      </w:r>
      <w:r w:rsidR="00975D91" w:rsidRPr="00910173">
        <w:rPr>
          <w:rFonts w:eastAsia="Calibri" w:cs="Calibri"/>
          <w:lang w:val="en-CA"/>
        </w:rPr>
        <w:t xml:space="preserve">or subscribe </w:t>
      </w:r>
      <w:r w:rsidR="00773B02" w:rsidRPr="00910173">
        <w:rPr>
          <w:rFonts w:eastAsia="Calibri" w:cs="Calibri"/>
          <w:lang w:val="en-CA"/>
        </w:rPr>
        <w:t>at</w:t>
      </w:r>
      <w:r w:rsidR="00975D91" w:rsidRPr="00910173">
        <w:rPr>
          <w:rFonts w:eastAsia="Calibri" w:cs="Calibri"/>
          <w:lang w:val="en-CA"/>
        </w:rPr>
        <w:t xml:space="preserve"> </w:t>
      </w:r>
      <w:hyperlink r:id="rId15">
        <w:r w:rsidR="00975D91" w:rsidRPr="00910173">
          <w:rPr>
            <w:rFonts w:eastAsia="Calibri" w:cs="Calibri"/>
            <w:color w:val="0000FF"/>
            <w:u w:val="single"/>
            <w:lang w:val="en-CA"/>
          </w:rPr>
          <w:t>https://lists.aau.at/mailman/listinfo/mpeg-pr</w:t>
        </w:r>
      </w:hyperlink>
      <w:r w:rsidR="00975D91" w:rsidRPr="00910173">
        <w:rPr>
          <w:rFonts w:eastAsia="Calibri" w:cs="Calibri"/>
          <w:lang w:val="en-CA"/>
        </w:rPr>
        <w:t xml:space="preserve">. Further information can be found on the MPEG Website: </w:t>
      </w:r>
      <w:hyperlink r:id="rId16">
        <w:r w:rsidR="00975D91" w:rsidRPr="00910173">
          <w:rPr>
            <w:rFonts w:eastAsia="Calibri" w:cs="Calibri"/>
            <w:color w:val="0000FF"/>
            <w:u w:val="single"/>
            <w:lang w:val="en-CA"/>
          </w:rPr>
          <w:t>http://www.mpeg.org/</w:t>
        </w:r>
      </w:hyperlink>
      <w:r w:rsidR="000B534B" w:rsidRPr="00910173">
        <w:rPr>
          <w:rFonts w:eastAsia="Calibri" w:cs="Calibri"/>
          <w:lang w:val="en-CA"/>
        </w:rPr>
        <w:t>, including the MPEG Roadmap.</w:t>
      </w:r>
    </w:p>
    <w:p w14:paraId="6AABC8ED" w14:textId="2CB1CAE1" w:rsidR="0091475B" w:rsidRPr="00910173" w:rsidRDefault="00975D91">
      <w:pPr>
        <w:keepNext/>
        <w:spacing w:before="120"/>
        <w:rPr>
          <w:rFonts w:eastAsia="Calibri" w:cs="Calibri"/>
          <w:lang w:val="en-CA"/>
        </w:rPr>
      </w:pPr>
      <w:r w:rsidRPr="00910173">
        <w:rPr>
          <w:rFonts w:eastAsia="Calibri" w:cs="Calibri"/>
          <w:lang w:val="en-CA"/>
        </w:rPr>
        <w:t>Future MPEG meetings are planned as follows:</w:t>
      </w:r>
    </w:p>
    <w:p w14:paraId="0F51EE9F" w14:textId="615E3317" w:rsidR="00A65452" w:rsidRDefault="00A65452" w:rsidP="00A65452">
      <w:pPr>
        <w:ind w:left="562"/>
        <w:rPr>
          <w:rFonts w:eastAsia="Calibri" w:cs="Calibri"/>
          <w:lang w:val="en-CA"/>
        </w:rPr>
      </w:pPr>
      <w:r>
        <w:rPr>
          <w:rFonts w:eastAsia="Calibri" w:cs="Calibri"/>
          <w:lang w:val="en-CA"/>
        </w:rPr>
        <w:t>No. 155, Geneva with SG21, 13 July – 17 July 2026</w:t>
      </w:r>
    </w:p>
    <w:p w14:paraId="1DF3F531" w14:textId="1DAFB7CB" w:rsidR="00FA2D3C" w:rsidRDefault="00FA2D3C" w:rsidP="00A65452">
      <w:pPr>
        <w:ind w:left="562"/>
        <w:rPr>
          <w:rFonts w:eastAsia="Calibri" w:cs="Calibri"/>
          <w:lang w:val="en-CA"/>
        </w:rPr>
      </w:pPr>
      <w:r>
        <w:rPr>
          <w:rFonts w:eastAsia="Calibri" w:cs="Calibri"/>
          <w:lang w:val="en-CA"/>
        </w:rPr>
        <w:t>No. 156, Hangzhou, 19 Oct. – 23 Oct. 2026</w:t>
      </w:r>
    </w:p>
    <w:p w14:paraId="7223719C" w14:textId="497091B9" w:rsidR="00FA2D3C" w:rsidRDefault="00FA2D3C" w:rsidP="00A65452">
      <w:pPr>
        <w:ind w:left="562"/>
        <w:rPr>
          <w:rFonts w:eastAsia="Calibri" w:cs="Calibri"/>
          <w:lang w:val="en-CA"/>
        </w:rPr>
      </w:pPr>
      <w:r>
        <w:rPr>
          <w:rFonts w:eastAsia="Calibri" w:cs="Calibri"/>
          <w:lang w:val="en-CA"/>
        </w:rPr>
        <w:lastRenderedPageBreak/>
        <w:t>No. 157, Brisbane, 18 Jan. – 25 Jan. 2027</w:t>
      </w:r>
    </w:p>
    <w:p w14:paraId="11302771" w14:textId="1009C09B" w:rsidR="00683E4D" w:rsidRDefault="00683E4D" w:rsidP="00A65452">
      <w:pPr>
        <w:ind w:left="562"/>
        <w:rPr>
          <w:rFonts w:eastAsia="Calibri" w:cs="Calibri"/>
          <w:lang w:val="en-CA"/>
        </w:rPr>
      </w:pPr>
      <w:r>
        <w:rPr>
          <w:rFonts w:eastAsia="Calibri" w:cs="Calibri"/>
          <w:lang w:val="en-CA"/>
        </w:rPr>
        <w:t>No. 158, Geneva, 19 April – 23 April 2027</w:t>
      </w:r>
    </w:p>
    <w:p w14:paraId="7B774F83" w14:textId="6A78CE10" w:rsidR="00027C76" w:rsidRDefault="00027C76" w:rsidP="00A65452">
      <w:pPr>
        <w:ind w:left="562"/>
        <w:rPr>
          <w:rFonts w:eastAsia="Calibri" w:cs="Calibri"/>
          <w:lang w:val="en-CA"/>
        </w:rPr>
      </w:pPr>
      <w:r>
        <w:rPr>
          <w:rFonts w:eastAsia="Calibri" w:cs="Calibri"/>
          <w:lang w:val="en-CA"/>
        </w:rPr>
        <w:t>No. 159, Tampere, 12 July – 16 July 2027</w:t>
      </w:r>
    </w:p>
    <w:p w14:paraId="327D055A" w14:textId="2473EB0A" w:rsidR="00027C76" w:rsidRPr="00910173" w:rsidRDefault="00027C76" w:rsidP="00A65452">
      <w:pPr>
        <w:ind w:left="562"/>
        <w:rPr>
          <w:rFonts w:eastAsia="Calibri" w:cs="Calibri"/>
          <w:lang w:val="en-CA"/>
        </w:rPr>
      </w:pPr>
      <w:r>
        <w:rPr>
          <w:rFonts w:eastAsia="Calibri" w:cs="Calibri"/>
          <w:lang w:val="en-CA"/>
        </w:rPr>
        <w:t>No. 160, Shenzen, 25 Oct. – 29 Oct. 2027</w:t>
      </w:r>
    </w:p>
    <w:p w14:paraId="75631A05" w14:textId="77777777" w:rsidR="00C72A57" w:rsidRPr="00A65452" w:rsidRDefault="00C72A57" w:rsidP="00265C47">
      <w:pPr>
        <w:ind w:left="562"/>
        <w:rPr>
          <w:rFonts w:eastAsia="Calibri" w:cs="Calibri"/>
          <w:lang w:val="en-CA"/>
        </w:rPr>
      </w:pPr>
    </w:p>
    <w:p w14:paraId="6FB8ED0E" w14:textId="77777777" w:rsidR="0091475B" w:rsidRPr="00910173" w:rsidRDefault="00975D91">
      <w:pPr>
        <w:keepNext/>
        <w:spacing w:before="120"/>
        <w:rPr>
          <w:rFonts w:eastAsia="Calibri" w:cs="Calibri"/>
          <w:lang w:val="en-CA"/>
        </w:rPr>
      </w:pPr>
      <w:r w:rsidRPr="00910173">
        <w:rPr>
          <w:rFonts w:eastAsia="Calibri" w:cs="Calibri"/>
          <w:lang w:val="en-CA"/>
        </w:rPr>
        <w:t>For further information about MPEG, please contact:</w:t>
      </w:r>
    </w:p>
    <w:p w14:paraId="246B27E1" w14:textId="77777777" w:rsidR="0091475B" w:rsidRPr="00910173" w:rsidRDefault="00975D91">
      <w:pPr>
        <w:keepNext/>
        <w:ind w:left="562"/>
        <w:rPr>
          <w:rFonts w:eastAsia="Calibri" w:cs="Calibri"/>
          <w:lang w:val="en-CA"/>
        </w:rPr>
      </w:pPr>
      <w:r w:rsidRPr="00910173">
        <w:rPr>
          <w:rFonts w:eastAsia="Calibri" w:cs="Calibri"/>
          <w:lang w:val="en-CA"/>
        </w:rPr>
        <w:t>Prof. Dr.-Ing. Jörn Ostermann (Convenor of MPEG Technical Coordination, Germany)</w:t>
      </w:r>
    </w:p>
    <w:p w14:paraId="3DE59B9C" w14:textId="77777777" w:rsidR="0091475B" w:rsidRPr="00910173" w:rsidRDefault="00975D91">
      <w:pPr>
        <w:keepNext/>
        <w:ind w:left="562"/>
        <w:rPr>
          <w:rFonts w:eastAsia="Calibri" w:cs="Calibri"/>
          <w:lang w:val="en-CA"/>
        </w:rPr>
      </w:pPr>
      <w:r w:rsidRPr="00910173">
        <w:rPr>
          <w:rFonts w:eastAsia="Calibri" w:cs="Calibri"/>
          <w:lang w:val="en-CA"/>
        </w:rPr>
        <w:t>Leibniz Universität Hannover</w:t>
      </w:r>
    </w:p>
    <w:p w14:paraId="2C8F8458" w14:textId="77777777" w:rsidR="0091475B" w:rsidRPr="00910173" w:rsidRDefault="00975D91">
      <w:pPr>
        <w:keepNext/>
        <w:ind w:left="562"/>
        <w:rPr>
          <w:rFonts w:eastAsia="Calibri" w:cs="Calibri"/>
          <w:lang w:val="en-CA"/>
        </w:rPr>
      </w:pPr>
      <w:proofErr w:type="spellStart"/>
      <w:r w:rsidRPr="00910173">
        <w:rPr>
          <w:rFonts w:eastAsia="Calibri" w:cs="Calibri"/>
          <w:lang w:val="en-CA"/>
        </w:rPr>
        <w:t>Appelstr</w:t>
      </w:r>
      <w:proofErr w:type="spellEnd"/>
      <w:r w:rsidRPr="00910173">
        <w:rPr>
          <w:rFonts w:eastAsia="Calibri" w:cs="Calibri"/>
          <w:lang w:val="en-CA"/>
        </w:rPr>
        <w:t>. 9A</w:t>
      </w:r>
    </w:p>
    <w:p w14:paraId="18D4E130" w14:textId="77777777" w:rsidR="0091475B" w:rsidRPr="00910173" w:rsidRDefault="00975D91">
      <w:pPr>
        <w:keepNext/>
        <w:ind w:left="562"/>
        <w:rPr>
          <w:rFonts w:eastAsia="Calibri" w:cs="Calibri"/>
          <w:lang w:val="en-CA"/>
        </w:rPr>
      </w:pPr>
      <w:r w:rsidRPr="00910173">
        <w:rPr>
          <w:rFonts w:eastAsia="Calibri" w:cs="Calibri"/>
          <w:lang w:val="en-CA"/>
        </w:rPr>
        <w:t>30167 Hannover, Germany</w:t>
      </w:r>
    </w:p>
    <w:p w14:paraId="39CFB146" w14:textId="77777777" w:rsidR="0091475B" w:rsidRPr="00910173" w:rsidRDefault="00975D91">
      <w:pPr>
        <w:keepNext/>
        <w:ind w:left="562"/>
        <w:rPr>
          <w:rFonts w:eastAsia="Calibri" w:cs="Calibri"/>
          <w:lang w:val="en-CA"/>
        </w:rPr>
      </w:pPr>
      <w:r w:rsidRPr="00910173">
        <w:rPr>
          <w:rFonts w:eastAsia="Calibri" w:cs="Calibri"/>
          <w:lang w:val="en-CA"/>
        </w:rPr>
        <w:t>Tel: +49 511 762 5316</w:t>
      </w:r>
    </w:p>
    <w:p w14:paraId="6FD0A52A" w14:textId="77777777" w:rsidR="0091475B" w:rsidRPr="00910173" w:rsidRDefault="00975D91">
      <w:pPr>
        <w:keepNext/>
        <w:ind w:left="562"/>
        <w:rPr>
          <w:rFonts w:eastAsia="Calibri" w:cs="Calibri"/>
          <w:lang w:val="en-CA"/>
        </w:rPr>
      </w:pPr>
      <w:r w:rsidRPr="00910173">
        <w:rPr>
          <w:rFonts w:eastAsia="Calibri" w:cs="Calibri"/>
          <w:lang w:val="en-CA"/>
        </w:rPr>
        <w:t>Fax: ++49 511 762 5333</w:t>
      </w:r>
    </w:p>
    <w:p w14:paraId="325D3B30" w14:textId="69D8E85E" w:rsidR="0091475B" w:rsidRPr="00910173" w:rsidRDefault="00975D91">
      <w:pPr>
        <w:ind w:left="562"/>
        <w:rPr>
          <w:rFonts w:eastAsia="Calibri" w:cs="Calibri"/>
          <w:lang w:val="en-CA"/>
        </w:rPr>
      </w:pPr>
      <w:r w:rsidRPr="00910173">
        <w:rPr>
          <w:rFonts w:eastAsia="Calibri" w:cs="Calibri"/>
          <w:lang w:val="en-CA"/>
        </w:rPr>
        <w:t xml:space="preserve">Email: </w:t>
      </w:r>
      <w:hyperlink r:id="rId17">
        <w:r w:rsidRPr="00910173">
          <w:rPr>
            <w:rFonts w:eastAsia="Calibri" w:cs="Calibri"/>
            <w:color w:val="0000FF"/>
            <w:u w:val="single"/>
            <w:lang w:val="en-CA"/>
          </w:rPr>
          <w:t>ostermann@tnt.uni-hannover.de</w:t>
        </w:r>
      </w:hyperlink>
    </w:p>
    <w:p w14:paraId="4E0EDB1F" w14:textId="77777777" w:rsidR="0091475B" w:rsidRPr="00910173" w:rsidRDefault="00975D91">
      <w:pPr>
        <w:keepNext/>
        <w:spacing w:before="120"/>
        <w:rPr>
          <w:rFonts w:eastAsia="Calibri" w:cs="Calibri"/>
          <w:lang w:val="en-CA"/>
        </w:rPr>
      </w:pPr>
      <w:r w:rsidRPr="00910173">
        <w:rPr>
          <w:rFonts w:eastAsia="Calibri" w:cs="Calibri"/>
          <w:lang w:val="en-CA"/>
        </w:rPr>
        <w:t>or</w:t>
      </w:r>
    </w:p>
    <w:p w14:paraId="3170782B" w14:textId="77777777" w:rsidR="0091475B" w:rsidRPr="00910173" w:rsidRDefault="00975D91">
      <w:pPr>
        <w:keepNext/>
        <w:pBdr>
          <w:top w:val="nil"/>
          <w:left w:val="nil"/>
          <w:bottom w:val="nil"/>
          <w:right w:val="nil"/>
          <w:between w:val="nil"/>
        </w:pBdr>
        <w:ind w:left="562"/>
        <w:rPr>
          <w:rFonts w:eastAsia="Calibri" w:cs="Calibri"/>
          <w:lang w:val="en-CA"/>
        </w:rPr>
      </w:pPr>
      <w:r w:rsidRPr="00910173">
        <w:rPr>
          <w:rFonts w:eastAsia="Calibri" w:cs="Calibri"/>
          <w:lang w:val="en-CA"/>
        </w:rPr>
        <w:t>Prof. Dr. Kyuheon Kim (Convenor of MPEG Liaison and Communication, Korea)</w:t>
      </w:r>
    </w:p>
    <w:p w14:paraId="42BED393" w14:textId="77777777" w:rsidR="0091475B" w:rsidRPr="00910173" w:rsidRDefault="00975D91">
      <w:pPr>
        <w:keepNext/>
        <w:pBdr>
          <w:top w:val="nil"/>
          <w:left w:val="nil"/>
          <w:bottom w:val="nil"/>
          <w:right w:val="nil"/>
          <w:between w:val="nil"/>
        </w:pBdr>
        <w:ind w:left="562"/>
        <w:rPr>
          <w:rFonts w:eastAsia="Calibri" w:cs="Calibri"/>
          <w:lang w:val="en-CA"/>
        </w:rPr>
      </w:pPr>
      <w:r w:rsidRPr="00910173">
        <w:rPr>
          <w:rFonts w:eastAsia="Calibri" w:cs="Calibri"/>
          <w:lang w:val="en-CA"/>
        </w:rPr>
        <w:t>Department of Electronic Engineering</w:t>
      </w:r>
    </w:p>
    <w:p w14:paraId="2DC792F5" w14:textId="77777777" w:rsidR="0091475B" w:rsidRPr="00910173" w:rsidRDefault="00975D91">
      <w:pPr>
        <w:keepNext/>
        <w:pBdr>
          <w:top w:val="nil"/>
          <w:left w:val="nil"/>
          <w:bottom w:val="nil"/>
          <w:right w:val="nil"/>
          <w:between w:val="nil"/>
        </w:pBdr>
        <w:ind w:left="562"/>
        <w:rPr>
          <w:rFonts w:eastAsia="Calibri" w:cs="Calibri"/>
          <w:lang w:val="en-CA"/>
        </w:rPr>
      </w:pPr>
      <w:r w:rsidRPr="00910173">
        <w:rPr>
          <w:rFonts w:eastAsia="Calibri" w:cs="Calibri"/>
          <w:lang w:val="en-CA"/>
        </w:rPr>
        <w:t>Kyung Hee University</w:t>
      </w:r>
    </w:p>
    <w:p w14:paraId="5C5D91B3" w14:textId="063FFB7A" w:rsidR="0091475B" w:rsidRPr="00910173" w:rsidRDefault="00975D91">
      <w:pPr>
        <w:keepNext/>
        <w:pBdr>
          <w:top w:val="nil"/>
          <w:left w:val="nil"/>
          <w:bottom w:val="nil"/>
          <w:right w:val="nil"/>
          <w:between w:val="nil"/>
        </w:pBdr>
        <w:ind w:left="562"/>
        <w:rPr>
          <w:rFonts w:eastAsia="Calibri" w:cs="Calibri"/>
          <w:lang w:val="en-CA"/>
        </w:rPr>
      </w:pPr>
      <w:r w:rsidRPr="00910173">
        <w:rPr>
          <w:rFonts w:eastAsia="Calibri" w:cs="Calibri"/>
          <w:lang w:val="en-CA"/>
        </w:rPr>
        <w:t>Seoul, South Korea</w:t>
      </w:r>
    </w:p>
    <w:p w14:paraId="5F9F2EC4" w14:textId="15CD8832" w:rsidR="00297EDB" w:rsidRPr="00910173" w:rsidRDefault="00297EDB">
      <w:pPr>
        <w:keepNext/>
        <w:pBdr>
          <w:top w:val="nil"/>
          <w:left w:val="nil"/>
          <w:bottom w:val="nil"/>
          <w:right w:val="nil"/>
          <w:between w:val="nil"/>
        </w:pBdr>
        <w:ind w:left="562"/>
        <w:rPr>
          <w:rFonts w:eastAsia="Calibri" w:cs="Calibri"/>
          <w:lang w:val="en-CA"/>
        </w:rPr>
      </w:pPr>
      <w:r w:rsidRPr="00910173">
        <w:rPr>
          <w:rFonts w:eastAsia="Calibri" w:cs="Calibri"/>
          <w:lang w:val="en-CA"/>
        </w:rPr>
        <w:t>Tel: +82</w:t>
      </w:r>
      <w:r w:rsidR="00683573" w:rsidRPr="00910173">
        <w:rPr>
          <w:rFonts w:eastAsia="Calibri" w:cs="Calibri"/>
          <w:lang w:val="en-CA"/>
        </w:rPr>
        <w:t xml:space="preserve"> </w:t>
      </w:r>
      <w:r w:rsidRPr="00910173">
        <w:rPr>
          <w:rFonts w:eastAsia="Calibri" w:cs="Calibri"/>
          <w:lang w:val="en-CA"/>
        </w:rPr>
        <w:t>31</w:t>
      </w:r>
      <w:r w:rsidR="00683573" w:rsidRPr="00910173">
        <w:rPr>
          <w:rFonts w:eastAsia="Calibri" w:cs="Calibri"/>
          <w:lang w:val="en-CA"/>
        </w:rPr>
        <w:t xml:space="preserve"> </w:t>
      </w:r>
      <w:r w:rsidRPr="00910173">
        <w:rPr>
          <w:rFonts w:eastAsia="Calibri" w:cs="Calibri"/>
          <w:lang w:val="en-CA"/>
        </w:rPr>
        <w:t>201</w:t>
      </w:r>
      <w:r w:rsidR="00683573" w:rsidRPr="00910173">
        <w:rPr>
          <w:rFonts w:eastAsia="Calibri" w:cs="Calibri"/>
          <w:lang w:val="en-CA"/>
        </w:rPr>
        <w:t xml:space="preserve"> </w:t>
      </w:r>
      <w:r w:rsidRPr="00910173">
        <w:rPr>
          <w:rFonts w:eastAsia="Calibri" w:cs="Calibri"/>
          <w:lang w:val="en-CA"/>
        </w:rPr>
        <w:t>3810</w:t>
      </w:r>
    </w:p>
    <w:p w14:paraId="0CAB71EC" w14:textId="4B1FAA2B" w:rsidR="0091475B" w:rsidRPr="00910173" w:rsidRDefault="00975D91">
      <w:pPr>
        <w:keepNext/>
        <w:pBdr>
          <w:top w:val="nil"/>
          <w:left w:val="nil"/>
          <w:bottom w:val="nil"/>
          <w:right w:val="nil"/>
          <w:between w:val="nil"/>
        </w:pBdr>
        <w:ind w:left="562"/>
        <w:rPr>
          <w:rFonts w:eastAsia="Calibri" w:cs="Calibri"/>
          <w:lang w:val="en-CA"/>
        </w:rPr>
      </w:pPr>
      <w:r w:rsidRPr="00910173">
        <w:rPr>
          <w:rFonts w:eastAsia="Calibri" w:cs="Calibri"/>
          <w:lang w:val="en-CA"/>
        </w:rPr>
        <w:t xml:space="preserve">Email: </w:t>
      </w:r>
      <w:hyperlink r:id="rId18">
        <w:r w:rsidRPr="00910173">
          <w:rPr>
            <w:rFonts w:eastAsia="Calibri" w:cs="Calibri"/>
            <w:color w:val="1155CC"/>
            <w:u w:val="single"/>
            <w:lang w:val="en-CA"/>
          </w:rPr>
          <w:t>kyuheonkim@khu.ac.kr</w:t>
        </w:r>
      </w:hyperlink>
    </w:p>
    <w:p w14:paraId="0B366D55" w14:textId="77777777" w:rsidR="0091475B" w:rsidRPr="00910173" w:rsidRDefault="0091475B">
      <w:pPr>
        <w:rPr>
          <w:lang w:val="en-CA"/>
        </w:rPr>
      </w:pPr>
    </w:p>
    <w:sectPr w:rsidR="0091475B" w:rsidRPr="00910173" w:rsidSect="00B879EB">
      <w:headerReference w:type="first" r:id="rId19"/>
      <w:footerReference w:type="first" r:id="rId20"/>
      <w:pgSz w:w="11894" w:h="16834"/>
      <w:pgMar w:top="1304" w:right="1304" w:bottom="1304" w:left="130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B5AA" w14:textId="77777777" w:rsidR="0028049B" w:rsidRDefault="0028049B">
      <w:r>
        <w:separator/>
      </w:r>
    </w:p>
  </w:endnote>
  <w:endnote w:type="continuationSeparator" w:id="0">
    <w:p w14:paraId="331F7EA8" w14:textId="77777777" w:rsidR="0028049B" w:rsidRDefault="0028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ptos Display">
    <w:altName w:val="Calibri"/>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1CA2" w14:textId="77777777" w:rsidR="0091475B" w:rsidRPr="00D84864" w:rsidRDefault="00975D91">
    <w:pPr>
      <w:jc w:val="right"/>
      <w:rPr>
        <w:rFonts w:cstheme="majorHAnsi"/>
        <w:sz w:val="20"/>
        <w:szCs w:val="20"/>
      </w:rPr>
    </w:pPr>
    <w:r w:rsidRPr="00D84864">
      <w:rPr>
        <w:rFonts w:cstheme="majorHAnsi"/>
        <w:sz w:val="20"/>
        <w:szCs w:val="20"/>
      </w:rPr>
      <w:fldChar w:fldCharType="begin"/>
    </w:r>
    <w:r w:rsidRPr="00D84864">
      <w:rPr>
        <w:rFonts w:cstheme="majorHAnsi"/>
        <w:sz w:val="20"/>
        <w:szCs w:val="20"/>
      </w:rPr>
      <w:instrText>PAGE</w:instrText>
    </w:r>
    <w:r w:rsidRPr="00D84864">
      <w:rPr>
        <w:rFonts w:cstheme="majorHAnsi"/>
        <w:sz w:val="20"/>
        <w:szCs w:val="20"/>
      </w:rPr>
      <w:fldChar w:fldCharType="separate"/>
    </w:r>
    <w:r w:rsidR="008908BC" w:rsidRPr="00D84864">
      <w:rPr>
        <w:rFonts w:cstheme="majorHAnsi"/>
        <w:noProof/>
        <w:sz w:val="20"/>
        <w:szCs w:val="20"/>
      </w:rPr>
      <w:t>2</w:t>
    </w:r>
    <w:r w:rsidRPr="00D84864">
      <w:rPr>
        <w:rFonts w:cstheme="majorHAns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1B901" w14:textId="35071ADC" w:rsidR="0091475B" w:rsidRPr="008908BC" w:rsidRDefault="0091475B" w:rsidP="008908BC">
    <w:pPr>
      <w:ind w:right="360"/>
      <w:jc w:val="right"/>
      <w:rPr>
        <w:rFonts w:cs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5830803"/>
      <w:docPartObj>
        <w:docPartGallery w:val="Page Numbers (Bottom of Page)"/>
        <w:docPartUnique/>
      </w:docPartObj>
    </w:sdtPr>
    <w:sdtEndPr>
      <w:rPr>
        <w:noProof/>
      </w:rPr>
    </w:sdtEndPr>
    <w:sdtContent>
      <w:p w14:paraId="5EB2AFE3" w14:textId="77777777" w:rsidR="00A24105" w:rsidRDefault="00A24105">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08127667" w14:textId="77777777" w:rsidR="00A24105" w:rsidRPr="00D84864" w:rsidRDefault="00A24105" w:rsidP="00A24105">
    <w:pPr>
      <w:ind w:right="360"/>
      <w:jc w:val="right"/>
      <w:rPr>
        <w:rFonts w:cstheme="majorHAnsi"/>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EE47D" w14:textId="77777777" w:rsidR="0028049B" w:rsidRDefault="0028049B">
      <w:r>
        <w:separator/>
      </w:r>
    </w:p>
  </w:footnote>
  <w:footnote w:type="continuationSeparator" w:id="0">
    <w:p w14:paraId="62E287C5" w14:textId="77777777" w:rsidR="0028049B" w:rsidRDefault="0028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6FF0" w14:textId="3D076F78" w:rsidR="0091475B" w:rsidRDefault="00C56596" w:rsidP="000E41CA">
    <w:pPr>
      <w:pBdr>
        <w:top w:val="nil"/>
        <w:left w:val="nil"/>
        <w:bottom w:val="nil"/>
        <w:right w:val="nil"/>
        <w:between w:val="nil"/>
      </w:pBdr>
      <w:tabs>
        <w:tab w:val="center" w:pos="4513"/>
        <w:tab w:val="right" w:pos="9026"/>
      </w:tabs>
    </w:pPr>
    <w:r>
      <w:fldChar w:fldCharType="begin"/>
    </w:r>
    <w:r>
      <w:instrText xml:space="preserve"> INCLUDEPICTURE "https://jtc1info.org/wp-content/uploads/2020/04/logo-JTC1.png" \* MERGEFORMATINET </w:instrText>
    </w:r>
    <w:r>
      <w:fldChar w:fldCharType="separate"/>
    </w:r>
    <w:r>
      <w:rPr>
        <w:noProof/>
      </w:rPr>
      <w:drawing>
        <wp:inline distT="0" distB="0" distL="0" distR="0" wp14:anchorId="614C1EEA" wp14:editId="404AEC6C">
          <wp:extent cx="2195349" cy="822960"/>
          <wp:effectExtent l="0" t="0" r="0" b="0"/>
          <wp:docPr id="931687709" name="Picture 2" descr="Home - JT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me - JTC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5349" cy="822960"/>
                  </a:xfrm>
                  <a:prstGeom prst="rect">
                    <a:avLst/>
                  </a:prstGeom>
                  <a:noFill/>
                  <a:ln>
                    <a:noFill/>
                  </a:ln>
                </pic:spPr>
              </pic:pic>
            </a:graphicData>
          </a:graphic>
        </wp:inline>
      </w:drawing>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264F9" w14:textId="5383A379" w:rsidR="0091475B" w:rsidRPr="000D4B28" w:rsidRDefault="00B76121" w:rsidP="00C56596">
    <w:pPr>
      <w:tabs>
        <w:tab w:val="center" w:pos="4500"/>
        <w:tab w:val="right" w:pos="9000"/>
      </w:tabs>
      <w:spacing w:line="360" w:lineRule="auto"/>
      <w:ind w:left="124" w:right="-20"/>
      <w:rPr>
        <w:rFonts w:ascii="Aptos Display" w:hAnsi="Aptos Display"/>
        <w:b/>
        <w:lang w:val="de-AT" w:eastAsia="ko-KR"/>
      </w:rPr>
    </w:pPr>
    <w:r>
      <w:fldChar w:fldCharType="begin"/>
    </w:r>
    <w:r w:rsidRPr="00C56596">
      <w:rPr>
        <w:lang w:val="de-AT"/>
      </w:rPr>
      <w:instrText xml:space="preserve"> INCLUDEPICTURE "https://encrypted-tbn0.gstatic.com/images?q=tbn:ANd9GcTRh9yf4lfz4sZ_Q1EgcY8BaeFZrSpj7jBfFzipAICDA-0oOwPvRmHNMkQotrT0obZZG9Q&amp;usqp=CAU" \* MERGEFORMATINET </w:instrText>
    </w:r>
    <w:r>
      <w:fldChar w:fldCharType="separate"/>
    </w:r>
    <w:r>
      <w:rPr>
        <w:noProof/>
      </w:rPr>
      <w:drawing>
        <wp:inline distT="0" distB="0" distL="0" distR="0" wp14:anchorId="6EA54C7F" wp14:editId="6F607AE8">
          <wp:extent cx="1225571" cy="640080"/>
          <wp:effectExtent l="0" t="0" r="6350" b="0"/>
          <wp:docPr id="595797796" name="Picture 5" descr="IEC/ISO/ITU Policy on Standardization and accessi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EC/ISO/ITU Policy on Standardization and accessibility"/>
                  <pic:cNvPicPr>
                    <a:picLocks noChangeAspect="1" noChangeArrowheads="1"/>
                  </pic:cNvPicPr>
                </pic:nvPicPr>
                <pic:blipFill rotWithShape="1">
                  <a:blip r:embed="rId1">
                    <a:extLst>
                      <a:ext uri="{28A0092B-C50C-407E-A947-70E740481C1C}">
                        <a14:useLocalDpi xmlns:a14="http://schemas.microsoft.com/office/drawing/2010/main" val="0"/>
                      </a:ext>
                    </a:extLst>
                  </a:blip>
                  <a:srcRect r="32784"/>
                  <a:stretch/>
                </pic:blipFill>
                <pic:spPr bwMode="auto">
                  <a:xfrm>
                    <a:off x="0" y="0"/>
                    <a:ext cx="1225571" cy="640080"/>
                  </a:xfrm>
                  <a:prstGeom prst="rect">
                    <a:avLst/>
                  </a:prstGeom>
                  <a:noFill/>
                  <a:ln>
                    <a:noFill/>
                  </a:ln>
                  <a:extLst>
                    <a:ext uri="{53640926-AAD7-44D8-BBD7-CCE9431645EC}">
                      <a14:shadowObscured xmlns:a14="http://schemas.microsoft.com/office/drawing/2010/main"/>
                    </a:ext>
                  </a:extLst>
                </pic:spPr>
              </pic:pic>
            </a:graphicData>
          </a:graphic>
        </wp:inline>
      </w:drawing>
    </w:r>
    <w:r>
      <w:fldChar w:fldCharType="end"/>
    </w:r>
    <w:r w:rsidR="00975D91" w:rsidRPr="000D4B28">
      <w:rPr>
        <w:rFonts w:ascii="Aptos Display" w:hAnsi="Aptos Display"/>
        <w:b/>
        <w:sz w:val="29"/>
        <w:szCs w:val="29"/>
        <w:lang w:val="de-AT"/>
      </w:rPr>
      <w:tab/>
      <w:t>ISO/IEC JTC 1/SC 29/AG 3</w:t>
    </w:r>
    <w:r w:rsidR="00975D91" w:rsidRPr="000D4B28">
      <w:rPr>
        <w:rFonts w:ascii="Aptos Display" w:hAnsi="Aptos Display"/>
        <w:b/>
        <w:sz w:val="29"/>
        <w:szCs w:val="29"/>
        <w:lang w:val="de-AT"/>
      </w:rPr>
      <w:tab/>
    </w:r>
    <w:r w:rsidR="00975D91" w:rsidRPr="000D4B28">
      <w:rPr>
        <w:rFonts w:ascii="Aptos Display" w:hAnsi="Aptos Display"/>
        <w:b/>
        <w:sz w:val="44"/>
        <w:szCs w:val="44"/>
        <w:lang w:val="de-AT"/>
      </w:rPr>
      <w:t>N</w:t>
    </w:r>
    <w:r w:rsidR="00D8099D">
      <w:rPr>
        <w:rFonts w:ascii="Aptos Display" w:hAnsi="Aptos Display"/>
        <w:b/>
        <w:sz w:val="44"/>
        <w:szCs w:val="44"/>
        <w:lang w:val="de-AT"/>
      </w:rPr>
      <w:t>2</w:t>
    </w:r>
    <w:r w:rsidR="00730E26">
      <w:rPr>
        <w:rFonts w:ascii="Aptos Display" w:hAnsi="Aptos Display" w:hint="eastAsia"/>
        <w:b/>
        <w:sz w:val="44"/>
        <w:szCs w:val="44"/>
        <w:lang w:val="de-AT" w:eastAsia="ko-KR"/>
      </w:rPr>
      <w:t>42</w:t>
    </w:r>
  </w:p>
  <w:p w14:paraId="08E86C2B" w14:textId="77777777" w:rsidR="0091475B" w:rsidRPr="000D4B28" w:rsidRDefault="0091475B">
    <w:pPr>
      <w:widowControl w:val="0"/>
      <w:pBdr>
        <w:top w:val="nil"/>
        <w:left w:val="nil"/>
        <w:bottom w:val="nil"/>
        <w:right w:val="nil"/>
        <w:between w:val="nil"/>
      </w:pBdr>
      <w:spacing w:line="276" w:lineRule="auto"/>
      <w:rPr>
        <w:rFonts w:ascii="Aptos Display" w:hAnsi="Aptos Display"/>
        <w:b/>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DC083" w14:textId="155CB6EA" w:rsidR="00C56596" w:rsidRPr="000D4B28" w:rsidRDefault="00C56596" w:rsidP="00C56596">
    <w:pPr>
      <w:tabs>
        <w:tab w:val="center" w:pos="4500"/>
        <w:tab w:val="right" w:pos="9000"/>
      </w:tabs>
      <w:spacing w:line="360" w:lineRule="auto"/>
      <w:ind w:right="-20"/>
      <w:rPr>
        <w:rFonts w:ascii="Aptos Display" w:hAnsi="Aptos Display"/>
        <w:b/>
        <w:lang w:val="de-AT"/>
      </w:rPr>
    </w:pPr>
    <w:r>
      <w:fldChar w:fldCharType="begin"/>
    </w:r>
    <w:r>
      <w:instrText xml:space="preserve"> INCLUDEPICTURE "https://jtc1info.org/wp-content/uploads/2020/04/logo-JTC1.png" \* MERGEFORMATINET </w:instrText>
    </w:r>
    <w:r>
      <w:fldChar w:fldCharType="separate"/>
    </w:r>
    <w:r>
      <w:rPr>
        <w:noProof/>
      </w:rPr>
      <w:drawing>
        <wp:inline distT="0" distB="0" distL="0" distR="0" wp14:anchorId="0644B2C7" wp14:editId="148B3F48">
          <wp:extent cx="2195349" cy="822960"/>
          <wp:effectExtent l="0" t="0" r="0" b="0"/>
          <wp:docPr id="37429279" name="Picture 2" descr="Home - JT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me - JTC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5349" cy="822960"/>
                  </a:xfrm>
                  <a:prstGeom prst="rect">
                    <a:avLst/>
                  </a:prstGeom>
                  <a:noFill/>
                  <a:ln>
                    <a:noFill/>
                  </a:ln>
                </pic:spPr>
              </pic:pic>
            </a:graphicData>
          </a:graphic>
        </wp:inline>
      </w:drawing>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114F5"/>
    <w:multiLevelType w:val="hybridMultilevel"/>
    <w:tmpl w:val="53EE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22C92"/>
    <w:multiLevelType w:val="hybridMultilevel"/>
    <w:tmpl w:val="56044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528CE"/>
    <w:multiLevelType w:val="hybridMultilevel"/>
    <w:tmpl w:val="2788DF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209C0"/>
    <w:multiLevelType w:val="multilevel"/>
    <w:tmpl w:val="97F2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E67AC"/>
    <w:multiLevelType w:val="hybridMultilevel"/>
    <w:tmpl w:val="EF36B3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F60FC"/>
    <w:multiLevelType w:val="hybridMultilevel"/>
    <w:tmpl w:val="C930B7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A1433"/>
    <w:multiLevelType w:val="hybridMultilevel"/>
    <w:tmpl w:val="22300780"/>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1F2211BF"/>
    <w:multiLevelType w:val="multilevel"/>
    <w:tmpl w:val="C7D81CD6"/>
    <w:lvl w:ilvl="0">
      <w:start w:val="1"/>
      <w:numFmt w:val="bullet"/>
      <w:lvlText w:val=""/>
      <w:lvlJc w:val="left"/>
      <w:pPr>
        <w:ind w:left="880" w:hanging="44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DD5F7A"/>
    <w:multiLevelType w:val="multilevel"/>
    <w:tmpl w:val="0F5CC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2A4F4B"/>
    <w:multiLevelType w:val="multilevel"/>
    <w:tmpl w:val="464E7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2872CD"/>
    <w:multiLevelType w:val="hybridMultilevel"/>
    <w:tmpl w:val="E26E3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D532B"/>
    <w:multiLevelType w:val="hybridMultilevel"/>
    <w:tmpl w:val="BBCC2C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D40290"/>
    <w:multiLevelType w:val="hybridMultilevel"/>
    <w:tmpl w:val="F50A04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D592D"/>
    <w:multiLevelType w:val="multilevel"/>
    <w:tmpl w:val="9FF2A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C95BF5"/>
    <w:multiLevelType w:val="hybridMultilevel"/>
    <w:tmpl w:val="2F2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0E7CCB"/>
    <w:multiLevelType w:val="hybridMultilevel"/>
    <w:tmpl w:val="8C6699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D3B53"/>
    <w:multiLevelType w:val="hybridMultilevel"/>
    <w:tmpl w:val="3DAC7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A219A"/>
    <w:multiLevelType w:val="multilevel"/>
    <w:tmpl w:val="C7D81CD6"/>
    <w:styleLink w:val="1"/>
    <w:lvl w:ilvl="0">
      <w:start w:val="1"/>
      <w:numFmt w:val="bullet"/>
      <w:lvlText w:val=""/>
      <w:lvlJc w:val="left"/>
      <w:pPr>
        <w:ind w:left="880" w:hanging="44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886451"/>
    <w:multiLevelType w:val="hybridMultilevel"/>
    <w:tmpl w:val="6DD4BF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F2A27"/>
    <w:multiLevelType w:val="hybridMultilevel"/>
    <w:tmpl w:val="937A4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64C78"/>
    <w:multiLevelType w:val="multilevel"/>
    <w:tmpl w:val="CCDA475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F6A318D"/>
    <w:multiLevelType w:val="hybridMultilevel"/>
    <w:tmpl w:val="48EA92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7AB5"/>
    <w:multiLevelType w:val="hybridMultilevel"/>
    <w:tmpl w:val="4198BE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30BCE"/>
    <w:multiLevelType w:val="multilevel"/>
    <w:tmpl w:val="2828D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1C142F"/>
    <w:multiLevelType w:val="hybridMultilevel"/>
    <w:tmpl w:val="27E268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F31802"/>
    <w:multiLevelType w:val="hybridMultilevel"/>
    <w:tmpl w:val="63D2CC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133A2"/>
    <w:multiLevelType w:val="multilevel"/>
    <w:tmpl w:val="1D1A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712C63"/>
    <w:multiLevelType w:val="hybridMultilevel"/>
    <w:tmpl w:val="0A501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73DA2"/>
    <w:multiLevelType w:val="hybridMultilevel"/>
    <w:tmpl w:val="3A5432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1260826">
    <w:abstractNumId w:val="23"/>
  </w:num>
  <w:num w:numId="2" w16cid:durableId="1703242105">
    <w:abstractNumId w:val="27"/>
  </w:num>
  <w:num w:numId="3" w16cid:durableId="479660303">
    <w:abstractNumId w:val="20"/>
  </w:num>
  <w:num w:numId="4" w16cid:durableId="248469940">
    <w:abstractNumId w:val="1"/>
  </w:num>
  <w:num w:numId="5" w16cid:durableId="894395453">
    <w:abstractNumId w:val="18"/>
  </w:num>
  <w:num w:numId="6" w16cid:durableId="1776057755">
    <w:abstractNumId w:val="11"/>
  </w:num>
  <w:num w:numId="7" w16cid:durableId="1632713971">
    <w:abstractNumId w:val="21"/>
  </w:num>
  <w:num w:numId="8" w16cid:durableId="1752003456">
    <w:abstractNumId w:val="4"/>
  </w:num>
  <w:num w:numId="9" w16cid:durableId="18435387">
    <w:abstractNumId w:val="16"/>
  </w:num>
  <w:num w:numId="10" w16cid:durableId="372117344">
    <w:abstractNumId w:val="14"/>
  </w:num>
  <w:num w:numId="11" w16cid:durableId="451092288">
    <w:abstractNumId w:val="26"/>
  </w:num>
  <w:num w:numId="12" w16cid:durableId="514852832">
    <w:abstractNumId w:val="0"/>
  </w:num>
  <w:num w:numId="13" w16cid:durableId="401681962">
    <w:abstractNumId w:val="24"/>
  </w:num>
  <w:num w:numId="14" w16cid:durableId="2014452002">
    <w:abstractNumId w:val="25"/>
  </w:num>
  <w:num w:numId="15" w16cid:durableId="1214998249">
    <w:abstractNumId w:val="6"/>
  </w:num>
  <w:num w:numId="16" w16cid:durableId="1222251044">
    <w:abstractNumId w:val="2"/>
  </w:num>
  <w:num w:numId="17" w16cid:durableId="2083093771">
    <w:abstractNumId w:val="10"/>
  </w:num>
  <w:num w:numId="18" w16cid:durableId="1366567014">
    <w:abstractNumId w:val="22"/>
  </w:num>
  <w:num w:numId="19" w16cid:durableId="1970814585">
    <w:abstractNumId w:val="12"/>
  </w:num>
  <w:num w:numId="20" w16cid:durableId="863246938">
    <w:abstractNumId w:val="5"/>
  </w:num>
  <w:num w:numId="21" w16cid:durableId="1243681935">
    <w:abstractNumId w:val="15"/>
  </w:num>
  <w:num w:numId="22" w16cid:durableId="777022204">
    <w:abstractNumId w:val="19"/>
  </w:num>
  <w:num w:numId="23" w16cid:durableId="26028415">
    <w:abstractNumId w:val="8"/>
  </w:num>
  <w:num w:numId="24" w16cid:durableId="1120994236">
    <w:abstractNumId w:val="3"/>
  </w:num>
  <w:num w:numId="25" w16cid:durableId="1298995567">
    <w:abstractNumId w:val="13"/>
  </w:num>
  <w:num w:numId="26" w16cid:durableId="1270161059">
    <w:abstractNumId w:val="9"/>
  </w:num>
  <w:num w:numId="27" w16cid:durableId="1054432140">
    <w:abstractNumId w:val="7"/>
  </w:num>
  <w:num w:numId="28" w16cid:durableId="44330014">
    <w:abstractNumId w:val="28"/>
  </w:num>
  <w:num w:numId="29" w16cid:durableId="5256030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bordersDoNotSurroundHeader/>
  <w:bordersDoNotSurroundFooter/>
  <w:activeWritingStyle w:appName="MSWord" w:lang="en-US" w:vendorID="64" w:dllVersion="0" w:nlCheck="1" w:checkStyle="0"/>
  <w:activeWritingStyle w:appName="MSWord" w:lang="en-CA" w:vendorID="64" w:dllVersion="0" w:nlCheck="1" w:checkStyle="0"/>
  <w:activeWritingStyle w:appName="MSWord" w:lang="en-CA" w:vendorID="64" w:dllVersion="4096" w:nlCheck="1" w:checkStyle="0"/>
  <w:activeWritingStyle w:appName="MSWord" w:lang="de-AT" w:vendorID="64" w:dllVersion="4096" w:nlCheck="1" w:checkStyle="0"/>
  <w:activeWritingStyle w:appName="MSWord" w:lang="en-US" w:vendorID="64" w:dllVersion="4096" w:nlCheck="1" w:checkStyle="0"/>
  <w:activeWritingStyle w:appName="MSWord" w:lang="de-AT" w:vendorID="64" w:dllVersion="0" w:nlCheck="1" w:checkStyle="0"/>
  <w:activeWritingStyle w:appName="MSWord" w:lang="de-DE" w:vendorID="64" w:dllVersion="4096" w:nlCheck="1" w:checkStyle="0"/>
  <w:activeWritingStyle w:appName="MSWord" w:lang="de-DE" w:vendorID="64" w:dllVersion="0" w:nlCheck="1" w:checkStyle="0"/>
  <w:activeWritingStyle w:appName="MSWord" w:lang="fr-FR"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75B"/>
    <w:rsid w:val="00004921"/>
    <w:rsid w:val="0000545C"/>
    <w:rsid w:val="00006B4D"/>
    <w:rsid w:val="00007B38"/>
    <w:rsid w:val="000107A0"/>
    <w:rsid w:val="000116FA"/>
    <w:rsid w:val="0001209E"/>
    <w:rsid w:val="00014209"/>
    <w:rsid w:val="000174AC"/>
    <w:rsid w:val="0001799B"/>
    <w:rsid w:val="00017B3A"/>
    <w:rsid w:val="000241CA"/>
    <w:rsid w:val="0002630C"/>
    <w:rsid w:val="00027C76"/>
    <w:rsid w:val="000308F9"/>
    <w:rsid w:val="000336B1"/>
    <w:rsid w:val="00033813"/>
    <w:rsid w:val="0003480D"/>
    <w:rsid w:val="00040457"/>
    <w:rsid w:val="00043525"/>
    <w:rsid w:val="00044D4C"/>
    <w:rsid w:val="00044DB6"/>
    <w:rsid w:val="00046705"/>
    <w:rsid w:val="00047B57"/>
    <w:rsid w:val="00060B43"/>
    <w:rsid w:val="000615F5"/>
    <w:rsid w:val="0006310B"/>
    <w:rsid w:val="00064155"/>
    <w:rsid w:val="000656E2"/>
    <w:rsid w:val="00065C7E"/>
    <w:rsid w:val="00071885"/>
    <w:rsid w:val="00081B1C"/>
    <w:rsid w:val="00087617"/>
    <w:rsid w:val="0009496F"/>
    <w:rsid w:val="00096426"/>
    <w:rsid w:val="000A475B"/>
    <w:rsid w:val="000A5455"/>
    <w:rsid w:val="000A6882"/>
    <w:rsid w:val="000B534B"/>
    <w:rsid w:val="000B6F1C"/>
    <w:rsid w:val="000C1970"/>
    <w:rsid w:val="000C3868"/>
    <w:rsid w:val="000C74FF"/>
    <w:rsid w:val="000D2EDE"/>
    <w:rsid w:val="000D3507"/>
    <w:rsid w:val="000D4B28"/>
    <w:rsid w:val="000D6BFF"/>
    <w:rsid w:val="000E26F7"/>
    <w:rsid w:val="000E2702"/>
    <w:rsid w:val="000E3715"/>
    <w:rsid w:val="000E41CA"/>
    <w:rsid w:val="000E5ECE"/>
    <w:rsid w:val="000E68C2"/>
    <w:rsid w:val="000E7DAA"/>
    <w:rsid w:val="000F156B"/>
    <w:rsid w:val="000F3389"/>
    <w:rsid w:val="000F51CB"/>
    <w:rsid w:val="000F5871"/>
    <w:rsid w:val="000F6EC5"/>
    <w:rsid w:val="000F7EC6"/>
    <w:rsid w:val="00101E6B"/>
    <w:rsid w:val="00102DF2"/>
    <w:rsid w:val="0010354E"/>
    <w:rsid w:val="001108F4"/>
    <w:rsid w:val="001111C7"/>
    <w:rsid w:val="001141AD"/>
    <w:rsid w:val="001154EA"/>
    <w:rsid w:val="001255F7"/>
    <w:rsid w:val="00131ADA"/>
    <w:rsid w:val="0013553D"/>
    <w:rsid w:val="001424D8"/>
    <w:rsid w:val="00145509"/>
    <w:rsid w:val="00146D5A"/>
    <w:rsid w:val="00146F2F"/>
    <w:rsid w:val="0014751C"/>
    <w:rsid w:val="00147B37"/>
    <w:rsid w:val="001515DE"/>
    <w:rsid w:val="00153AEA"/>
    <w:rsid w:val="00161210"/>
    <w:rsid w:val="001623B6"/>
    <w:rsid w:val="00165739"/>
    <w:rsid w:val="00165826"/>
    <w:rsid w:val="00165992"/>
    <w:rsid w:val="0016610C"/>
    <w:rsid w:val="00166998"/>
    <w:rsid w:val="00166BCC"/>
    <w:rsid w:val="00170C6D"/>
    <w:rsid w:val="00172378"/>
    <w:rsid w:val="00172A31"/>
    <w:rsid w:val="00176994"/>
    <w:rsid w:val="00177D5B"/>
    <w:rsid w:val="0018035B"/>
    <w:rsid w:val="0018352D"/>
    <w:rsid w:val="00184119"/>
    <w:rsid w:val="00185775"/>
    <w:rsid w:val="0019077E"/>
    <w:rsid w:val="00192ABD"/>
    <w:rsid w:val="001A0D21"/>
    <w:rsid w:val="001A11F9"/>
    <w:rsid w:val="001A26DC"/>
    <w:rsid w:val="001A65C0"/>
    <w:rsid w:val="001B108E"/>
    <w:rsid w:val="001B1AAE"/>
    <w:rsid w:val="001B4041"/>
    <w:rsid w:val="001B60C5"/>
    <w:rsid w:val="001C38E9"/>
    <w:rsid w:val="001C6429"/>
    <w:rsid w:val="001C65C0"/>
    <w:rsid w:val="001D29E5"/>
    <w:rsid w:val="001D2F1E"/>
    <w:rsid w:val="001D529A"/>
    <w:rsid w:val="001D5BDF"/>
    <w:rsid w:val="001D6741"/>
    <w:rsid w:val="001D685E"/>
    <w:rsid w:val="001D6CF7"/>
    <w:rsid w:val="001D74B9"/>
    <w:rsid w:val="001E0DBE"/>
    <w:rsid w:val="001E2406"/>
    <w:rsid w:val="001F2B95"/>
    <w:rsid w:val="00200721"/>
    <w:rsid w:val="00201ED9"/>
    <w:rsid w:val="00205C74"/>
    <w:rsid w:val="00215A44"/>
    <w:rsid w:val="0021626C"/>
    <w:rsid w:val="002265A0"/>
    <w:rsid w:val="00227233"/>
    <w:rsid w:val="00227FDB"/>
    <w:rsid w:val="00230AE9"/>
    <w:rsid w:val="00230CF0"/>
    <w:rsid w:val="00235933"/>
    <w:rsid w:val="00235E4D"/>
    <w:rsid w:val="00240CD3"/>
    <w:rsid w:val="002414ED"/>
    <w:rsid w:val="00247226"/>
    <w:rsid w:val="002502B4"/>
    <w:rsid w:val="00250ECA"/>
    <w:rsid w:val="00252C24"/>
    <w:rsid w:val="0025370C"/>
    <w:rsid w:val="00255DFC"/>
    <w:rsid w:val="00256BE1"/>
    <w:rsid w:val="002575F3"/>
    <w:rsid w:val="00262FB7"/>
    <w:rsid w:val="00265C47"/>
    <w:rsid w:val="0027013B"/>
    <w:rsid w:val="00277936"/>
    <w:rsid w:val="0028049B"/>
    <w:rsid w:val="00285C37"/>
    <w:rsid w:val="002878EA"/>
    <w:rsid w:val="002920EF"/>
    <w:rsid w:val="00293754"/>
    <w:rsid w:val="00297EDB"/>
    <w:rsid w:val="002A34CC"/>
    <w:rsid w:val="002A4652"/>
    <w:rsid w:val="002A5B0C"/>
    <w:rsid w:val="002A67CB"/>
    <w:rsid w:val="002A74AD"/>
    <w:rsid w:val="002B12F8"/>
    <w:rsid w:val="002B5319"/>
    <w:rsid w:val="002B5411"/>
    <w:rsid w:val="002B6DE8"/>
    <w:rsid w:val="002C41DB"/>
    <w:rsid w:val="002C5B01"/>
    <w:rsid w:val="002D13AD"/>
    <w:rsid w:val="002D13E4"/>
    <w:rsid w:val="002D2CED"/>
    <w:rsid w:val="002D3FCF"/>
    <w:rsid w:val="002E1E18"/>
    <w:rsid w:val="002E65EC"/>
    <w:rsid w:val="002F0F08"/>
    <w:rsid w:val="002F24FD"/>
    <w:rsid w:val="002F2B26"/>
    <w:rsid w:val="002F5B8D"/>
    <w:rsid w:val="00301D70"/>
    <w:rsid w:val="00301DFF"/>
    <w:rsid w:val="00304A45"/>
    <w:rsid w:val="00306917"/>
    <w:rsid w:val="00306BBC"/>
    <w:rsid w:val="00314E21"/>
    <w:rsid w:val="003160CA"/>
    <w:rsid w:val="003172D5"/>
    <w:rsid w:val="00317C1E"/>
    <w:rsid w:val="00324882"/>
    <w:rsid w:val="00327776"/>
    <w:rsid w:val="00332387"/>
    <w:rsid w:val="003358BB"/>
    <w:rsid w:val="00344162"/>
    <w:rsid w:val="00346064"/>
    <w:rsid w:val="00346A18"/>
    <w:rsid w:val="00346B14"/>
    <w:rsid w:val="00346BC2"/>
    <w:rsid w:val="0035215F"/>
    <w:rsid w:val="00362BB8"/>
    <w:rsid w:val="003649EF"/>
    <w:rsid w:val="00365D6A"/>
    <w:rsid w:val="00372BD7"/>
    <w:rsid w:val="00374A21"/>
    <w:rsid w:val="00377710"/>
    <w:rsid w:val="0038599C"/>
    <w:rsid w:val="00390D83"/>
    <w:rsid w:val="00391E83"/>
    <w:rsid w:val="003935D3"/>
    <w:rsid w:val="00393EA0"/>
    <w:rsid w:val="00394D7E"/>
    <w:rsid w:val="003A35A1"/>
    <w:rsid w:val="003A4617"/>
    <w:rsid w:val="003B35A0"/>
    <w:rsid w:val="003B529D"/>
    <w:rsid w:val="003B6EE3"/>
    <w:rsid w:val="003B771C"/>
    <w:rsid w:val="003B78E8"/>
    <w:rsid w:val="003C2BE6"/>
    <w:rsid w:val="003C38E7"/>
    <w:rsid w:val="003C5721"/>
    <w:rsid w:val="003D3B81"/>
    <w:rsid w:val="003D3E37"/>
    <w:rsid w:val="003D493A"/>
    <w:rsid w:val="003D5788"/>
    <w:rsid w:val="003E2121"/>
    <w:rsid w:val="003E2704"/>
    <w:rsid w:val="003E5716"/>
    <w:rsid w:val="003F0374"/>
    <w:rsid w:val="003F133E"/>
    <w:rsid w:val="003F291D"/>
    <w:rsid w:val="003F37EF"/>
    <w:rsid w:val="003F69DD"/>
    <w:rsid w:val="0040294E"/>
    <w:rsid w:val="0042029E"/>
    <w:rsid w:val="00425F4C"/>
    <w:rsid w:val="00426B70"/>
    <w:rsid w:val="00427F08"/>
    <w:rsid w:val="004326AC"/>
    <w:rsid w:val="00435603"/>
    <w:rsid w:val="0043565F"/>
    <w:rsid w:val="00435D02"/>
    <w:rsid w:val="00436C86"/>
    <w:rsid w:val="00437A2A"/>
    <w:rsid w:val="00440425"/>
    <w:rsid w:val="004404FE"/>
    <w:rsid w:val="004411B3"/>
    <w:rsid w:val="00444210"/>
    <w:rsid w:val="00446D79"/>
    <w:rsid w:val="0044777A"/>
    <w:rsid w:val="00450067"/>
    <w:rsid w:val="004512BB"/>
    <w:rsid w:val="0045459F"/>
    <w:rsid w:val="00457AD4"/>
    <w:rsid w:val="00461FC6"/>
    <w:rsid w:val="0047147F"/>
    <w:rsid w:val="00474D8E"/>
    <w:rsid w:val="00475CE4"/>
    <w:rsid w:val="004761F7"/>
    <w:rsid w:val="00477B66"/>
    <w:rsid w:val="004813F6"/>
    <w:rsid w:val="00482567"/>
    <w:rsid w:val="00483DF9"/>
    <w:rsid w:val="00486F65"/>
    <w:rsid w:val="004874D4"/>
    <w:rsid w:val="004975FC"/>
    <w:rsid w:val="00497FD7"/>
    <w:rsid w:val="004A01A0"/>
    <w:rsid w:val="004A2779"/>
    <w:rsid w:val="004A362D"/>
    <w:rsid w:val="004A4D26"/>
    <w:rsid w:val="004A58EF"/>
    <w:rsid w:val="004A6609"/>
    <w:rsid w:val="004B23A1"/>
    <w:rsid w:val="004B7ACE"/>
    <w:rsid w:val="004C5C17"/>
    <w:rsid w:val="004C670B"/>
    <w:rsid w:val="004D047E"/>
    <w:rsid w:val="004D0B48"/>
    <w:rsid w:val="004D1B0B"/>
    <w:rsid w:val="004D1F45"/>
    <w:rsid w:val="004D4B00"/>
    <w:rsid w:val="004D6368"/>
    <w:rsid w:val="004D6E85"/>
    <w:rsid w:val="004E1263"/>
    <w:rsid w:val="004E678B"/>
    <w:rsid w:val="00502DA2"/>
    <w:rsid w:val="0050479D"/>
    <w:rsid w:val="005052C4"/>
    <w:rsid w:val="005056B3"/>
    <w:rsid w:val="00506C47"/>
    <w:rsid w:val="005108D4"/>
    <w:rsid w:val="0051309D"/>
    <w:rsid w:val="005155E5"/>
    <w:rsid w:val="00517DE9"/>
    <w:rsid w:val="00523EA4"/>
    <w:rsid w:val="005257B7"/>
    <w:rsid w:val="005273B8"/>
    <w:rsid w:val="0053066B"/>
    <w:rsid w:val="005406FC"/>
    <w:rsid w:val="005409C0"/>
    <w:rsid w:val="00541916"/>
    <w:rsid w:val="00545E55"/>
    <w:rsid w:val="005479E8"/>
    <w:rsid w:val="005510CF"/>
    <w:rsid w:val="005577D9"/>
    <w:rsid w:val="00566748"/>
    <w:rsid w:val="00567174"/>
    <w:rsid w:val="00580982"/>
    <w:rsid w:val="00580A2A"/>
    <w:rsid w:val="00580FFF"/>
    <w:rsid w:val="00584C69"/>
    <w:rsid w:val="00594A64"/>
    <w:rsid w:val="005975CE"/>
    <w:rsid w:val="005A28A1"/>
    <w:rsid w:val="005A69C4"/>
    <w:rsid w:val="005A7D47"/>
    <w:rsid w:val="005B1728"/>
    <w:rsid w:val="005B6616"/>
    <w:rsid w:val="005C3F94"/>
    <w:rsid w:val="005D2112"/>
    <w:rsid w:val="005D2B5F"/>
    <w:rsid w:val="005D368F"/>
    <w:rsid w:val="005D5128"/>
    <w:rsid w:val="005D62B4"/>
    <w:rsid w:val="005E1231"/>
    <w:rsid w:val="005E1561"/>
    <w:rsid w:val="005E4420"/>
    <w:rsid w:val="005E4DC3"/>
    <w:rsid w:val="005E6261"/>
    <w:rsid w:val="005F095E"/>
    <w:rsid w:val="005F2FD6"/>
    <w:rsid w:val="005F4D1A"/>
    <w:rsid w:val="005F58DA"/>
    <w:rsid w:val="00600462"/>
    <w:rsid w:val="00610152"/>
    <w:rsid w:val="0061129E"/>
    <w:rsid w:val="00616FC5"/>
    <w:rsid w:val="00620250"/>
    <w:rsid w:val="00624A70"/>
    <w:rsid w:val="006257E1"/>
    <w:rsid w:val="00626294"/>
    <w:rsid w:val="0063792D"/>
    <w:rsid w:val="0064366A"/>
    <w:rsid w:val="0064398C"/>
    <w:rsid w:val="00644B72"/>
    <w:rsid w:val="00646573"/>
    <w:rsid w:val="00651B35"/>
    <w:rsid w:val="00661C4E"/>
    <w:rsid w:val="00664800"/>
    <w:rsid w:val="00664D3F"/>
    <w:rsid w:val="00667FCC"/>
    <w:rsid w:val="00670EC3"/>
    <w:rsid w:val="006744AA"/>
    <w:rsid w:val="00680189"/>
    <w:rsid w:val="0068027F"/>
    <w:rsid w:val="00683573"/>
    <w:rsid w:val="00683E4D"/>
    <w:rsid w:val="00684A2E"/>
    <w:rsid w:val="006854E1"/>
    <w:rsid w:val="00686D42"/>
    <w:rsid w:val="00693EE6"/>
    <w:rsid w:val="00695E53"/>
    <w:rsid w:val="00697C72"/>
    <w:rsid w:val="006A2B3D"/>
    <w:rsid w:val="006A3230"/>
    <w:rsid w:val="006A69D4"/>
    <w:rsid w:val="006B0632"/>
    <w:rsid w:val="006B26E7"/>
    <w:rsid w:val="006B3F29"/>
    <w:rsid w:val="006B45F0"/>
    <w:rsid w:val="006C4BF8"/>
    <w:rsid w:val="006D1B7A"/>
    <w:rsid w:val="006D2A2A"/>
    <w:rsid w:val="006E136B"/>
    <w:rsid w:val="006F28A0"/>
    <w:rsid w:val="006F5DE6"/>
    <w:rsid w:val="006F5FA9"/>
    <w:rsid w:val="006F6BF4"/>
    <w:rsid w:val="007035A0"/>
    <w:rsid w:val="00703E35"/>
    <w:rsid w:val="007040F4"/>
    <w:rsid w:val="007059E6"/>
    <w:rsid w:val="00713F16"/>
    <w:rsid w:val="0071483D"/>
    <w:rsid w:val="00715D61"/>
    <w:rsid w:val="007172BC"/>
    <w:rsid w:val="0072010B"/>
    <w:rsid w:val="00724CF1"/>
    <w:rsid w:val="00726665"/>
    <w:rsid w:val="00730938"/>
    <w:rsid w:val="00730E26"/>
    <w:rsid w:val="007315CB"/>
    <w:rsid w:val="00732021"/>
    <w:rsid w:val="00733936"/>
    <w:rsid w:val="00733AED"/>
    <w:rsid w:val="00741C5A"/>
    <w:rsid w:val="00753DA9"/>
    <w:rsid w:val="00754A0C"/>
    <w:rsid w:val="0076227E"/>
    <w:rsid w:val="00764DD6"/>
    <w:rsid w:val="007665D6"/>
    <w:rsid w:val="00767AC3"/>
    <w:rsid w:val="00772355"/>
    <w:rsid w:val="00773B02"/>
    <w:rsid w:val="00774697"/>
    <w:rsid w:val="007762BB"/>
    <w:rsid w:val="0077645B"/>
    <w:rsid w:val="007875F5"/>
    <w:rsid w:val="00790610"/>
    <w:rsid w:val="00793536"/>
    <w:rsid w:val="00793966"/>
    <w:rsid w:val="00794EB9"/>
    <w:rsid w:val="007A5E0D"/>
    <w:rsid w:val="007A6052"/>
    <w:rsid w:val="007B451A"/>
    <w:rsid w:val="007B4CED"/>
    <w:rsid w:val="007C2887"/>
    <w:rsid w:val="007C49DB"/>
    <w:rsid w:val="007C7273"/>
    <w:rsid w:val="007C78D6"/>
    <w:rsid w:val="007C7E0F"/>
    <w:rsid w:val="007D011D"/>
    <w:rsid w:val="007D30BD"/>
    <w:rsid w:val="007D327B"/>
    <w:rsid w:val="007D3650"/>
    <w:rsid w:val="007E1015"/>
    <w:rsid w:val="007E20D2"/>
    <w:rsid w:val="007E2E91"/>
    <w:rsid w:val="007E55E9"/>
    <w:rsid w:val="007E6FDC"/>
    <w:rsid w:val="007E7173"/>
    <w:rsid w:val="007F5FE5"/>
    <w:rsid w:val="007F669C"/>
    <w:rsid w:val="007F6A5C"/>
    <w:rsid w:val="00800599"/>
    <w:rsid w:val="00801E7E"/>
    <w:rsid w:val="00802FC8"/>
    <w:rsid w:val="0080575F"/>
    <w:rsid w:val="00810AFA"/>
    <w:rsid w:val="00816707"/>
    <w:rsid w:val="008220BF"/>
    <w:rsid w:val="00823841"/>
    <w:rsid w:val="008244C8"/>
    <w:rsid w:val="00825604"/>
    <w:rsid w:val="00831659"/>
    <w:rsid w:val="00831BBF"/>
    <w:rsid w:val="008359C7"/>
    <w:rsid w:val="00840A0D"/>
    <w:rsid w:val="00840FB6"/>
    <w:rsid w:val="008444A4"/>
    <w:rsid w:val="00844695"/>
    <w:rsid w:val="00845A33"/>
    <w:rsid w:val="0084741A"/>
    <w:rsid w:val="0085038F"/>
    <w:rsid w:val="00853961"/>
    <w:rsid w:val="00854B30"/>
    <w:rsid w:val="00874E90"/>
    <w:rsid w:val="00881583"/>
    <w:rsid w:val="00882BB7"/>
    <w:rsid w:val="008863A1"/>
    <w:rsid w:val="008908BC"/>
    <w:rsid w:val="00894426"/>
    <w:rsid w:val="008970AE"/>
    <w:rsid w:val="00897166"/>
    <w:rsid w:val="008B4EBF"/>
    <w:rsid w:val="008B6015"/>
    <w:rsid w:val="008B7161"/>
    <w:rsid w:val="008C020A"/>
    <w:rsid w:val="008C3935"/>
    <w:rsid w:val="008C4E91"/>
    <w:rsid w:val="008C5FED"/>
    <w:rsid w:val="008C6917"/>
    <w:rsid w:val="008C7B97"/>
    <w:rsid w:val="008D1786"/>
    <w:rsid w:val="008D2370"/>
    <w:rsid w:val="008D2A03"/>
    <w:rsid w:val="008D46C0"/>
    <w:rsid w:val="008E2339"/>
    <w:rsid w:val="00900F68"/>
    <w:rsid w:val="009019A2"/>
    <w:rsid w:val="00902E48"/>
    <w:rsid w:val="00905122"/>
    <w:rsid w:val="00910173"/>
    <w:rsid w:val="009129AA"/>
    <w:rsid w:val="0091475B"/>
    <w:rsid w:val="00921A15"/>
    <w:rsid w:val="00921BE5"/>
    <w:rsid w:val="00924938"/>
    <w:rsid w:val="00925E3F"/>
    <w:rsid w:val="00930443"/>
    <w:rsid w:val="009321C2"/>
    <w:rsid w:val="009333B1"/>
    <w:rsid w:val="00935258"/>
    <w:rsid w:val="00940E93"/>
    <w:rsid w:val="00942933"/>
    <w:rsid w:val="00946896"/>
    <w:rsid w:val="009543DD"/>
    <w:rsid w:val="00957416"/>
    <w:rsid w:val="00960C84"/>
    <w:rsid w:val="0096331A"/>
    <w:rsid w:val="00970E99"/>
    <w:rsid w:val="00975D91"/>
    <w:rsid w:val="0097680A"/>
    <w:rsid w:val="0098048A"/>
    <w:rsid w:val="00980621"/>
    <w:rsid w:val="00981C96"/>
    <w:rsid w:val="00985854"/>
    <w:rsid w:val="00986398"/>
    <w:rsid w:val="00992A7E"/>
    <w:rsid w:val="0099355E"/>
    <w:rsid w:val="00994A99"/>
    <w:rsid w:val="00996FE9"/>
    <w:rsid w:val="00997717"/>
    <w:rsid w:val="009A652B"/>
    <w:rsid w:val="009B6FCD"/>
    <w:rsid w:val="009D090E"/>
    <w:rsid w:val="009D1932"/>
    <w:rsid w:val="009D1DC5"/>
    <w:rsid w:val="009D36D4"/>
    <w:rsid w:val="009D59D1"/>
    <w:rsid w:val="009E4E6C"/>
    <w:rsid w:val="009E51CA"/>
    <w:rsid w:val="009E753F"/>
    <w:rsid w:val="009F233A"/>
    <w:rsid w:val="009F4803"/>
    <w:rsid w:val="009F6661"/>
    <w:rsid w:val="00A024C0"/>
    <w:rsid w:val="00A02750"/>
    <w:rsid w:val="00A02D46"/>
    <w:rsid w:val="00A03EA7"/>
    <w:rsid w:val="00A144BC"/>
    <w:rsid w:val="00A14737"/>
    <w:rsid w:val="00A20BAE"/>
    <w:rsid w:val="00A21A1B"/>
    <w:rsid w:val="00A225A2"/>
    <w:rsid w:val="00A2346F"/>
    <w:rsid w:val="00A23E8A"/>
    <w:rsid w:val="00A24105"/>
    <w:rsid w:val="00A32180"/>
    <w:rsid w:val="00A33D8C"/>
    <w:rsid w:val="00A35912"/>
    <w:rsid w:val="00A361A2"/>
    <w:rsid w:val="00A41EA5"/>
    <w:rsid w:val="00A424FC"/>
    <w:rsid w:val="00A44832"/>
    <w:rsid w:val="00A45957"/>
    <w:rsid w:val="00A513A7"/>
    <w:rsid w:val="00A51A99"/>
    <w:rsid w:val="00A56045"/>
    <w:rsid w:val="00A577D9"/>
    <w:rsid w:val="00A62B42"/>
    <w:rsid w:val="00A63FC1"/>
    <w:rsid w:val="00A64B90"/>
    <w:rsid w:val="00A65452"/>
    <w:rsid w:val="00A70660"/>
    <w:rsid w:val="00A7271A"/>
    <w:rsid w:val="00A8085E"/>
    <w:rsid w:val="00A811BF"/>
    <w:rsid w:val="00A81A99"/>
    <w:rsid w:val="00A82B9F"/>
    <w:rsid w:val="00A85CB4"/>
    <w:rsid w:val="00A8759B"/>
    <w:rsid w:val="00AA10FC"/>
    <w:rsid w:val="00AA61AB"/>
    <w:rsid w:val="00AA7CDA"/>
    <w:rsid w:val="00AB3C9F"/>
    <w:rsid w:val="00AB61F5"/>
    <w:rsid w:val="00AC1473"/>
    <w:rsid w:val="00AC49AC"/>
    <w:rsid w:val="00AC7AEA"/>
    <w:rsid w:val="00AD281B"/>
    <w:rsid w:val="00AD6666"/>
    <w:rsid w:val="00AE1F66"/>
    <w:rsid w:val="00AE7BFC"/>
    <w:rsid w:val="00AF14F2"/>
    <w:rsid w:val="00AF2474"/>
    <w:rsid w:val="00AF4DA5"/>
    <w:rsid w:val="00AF5E79"/>
    <w:rsid w:val="00AF6444"/>
    <w:rsid w:val="00AF739E"/>
    <w:rsid w:val="00B1001B"/>
    <w:rsid w:val="00B102D0"/>
    <w:rsid w:val="00B118A8"/>
    <w:rsid w:val="00B142A1"/>
    <w:rsid w:val="00B20428"/>
    <w:rsid w:val="00B24D2C"/>
    <w:rsid w:val="00B447F3"/>
    <w:rsid w:val="00B46761"/>
    <w:rsid w:val="00B47B68"/>
    <w:rsid w:val="00B53FF4"/>
    <w:rsid w:val="00B54082"/>
    <w:rsid w:val="00B56EDF"/>
    <w:rsid w:val="00B612D8"/>
    <w:rsid w:val="00B6226C"/>
    <w:rsid w:val="00B65E4A"/>
    <w:rsid w:val="00B667BD"/>
    <w:rsid w:val="00B66E40"/>
    <w:rsid w:val="00B70BD9"/>
    <w:rsid w:val="00B71308"/>
    <w:rsid w:val="00B72497"/>
    <w:rsid w:val="00B76121"/>
    <w:rsid w:val="00B76EE0"/>
    <w:rsid w:val="00B84FFE"/>
    <w:rsid w:val="00B858C4"/>
    <w:rsid w:val="00B86C1D"/>
    <w:rsid w:val="00B879EB"/>
    <w:rsid w:val="00B90D0F"/>
    <w:rsid w:val="00B918D0"/>
    <w:rsid w:val="00B91934"/>
    <w:rsid w:val="00B955D2"/>
    <w:rsid w:val="00BA35EF"/>
    <w:rsid w:val="00BA7CDA"/>
    <w:rsid w:val="00BB10C6"/>
    <w:rsid w:val="00BB504D"/>
    <w:rsid w:val="00BB5FAD"/>
    <w:rsid w:val="00BC011C"/>
    <w:rsid w:val="00BC1EC2"/>
    <w:rsid w:val="00BC2A75"/>
    <w:rsid w:val="00BC3147"/>
    <w:rsid w:val="00BC49A2"/>
    <w:rsid w:val="00BC5A36"/>
    <w:rsid w:val="00BC66C5"/>
    <w:rsid w:val="00BC6C35"/>
    <w:rsid w:val="00BC7687"/>
    <w:rsid w:val="00BD392C"/>
    <w:rsid w:val="00BD4609"/>
    <w:rsid w:val="00BD5727"/>
    <w:rsid w:val="00BD7AB4"/>
    <w:rsid w:val="00BE104D"/>
    <w:rsid w:val="00BE13A0"/>
    <w:rsid w:val="00BE1668"/>
    <w:rsid w:val="00BE3346"/>
    <w:rsid w:val="00BE34C8"/>
    <w:rsid w:val="00BE3F88"/>
    <w:rsid w:val="00BE4692"/>
    <w:rsid w:val="00BE7C46"/>
    <w:rsid w:val="00BF4A2E"/>
    <w:rsid w:val="00BF4F9C"/>
    <w:rsid w:val="00BF5007"/>
    <w:rsid w:val="00BF7B05"/>
    <w:rsid w:val="00C07426"/>
    <w:rsid w:val="00C10F38"/>
    <w:rsid w:val="00C24B6C"/>
    <w:rsid w:val="00C264AD"/>
    <w:rsid w:val="00C26D20"/>
    <w:rsid w:val="00C304C6"/>
    <w:rsid w:val="00C31BBC"/>
    <w:rsid w:val="00C342CE"/>
    <w:rsid w:val="00C3496D"/>
    <w:rsid w:val="00C353CE"/>
    <w:rsid w:val="00C40349"/>
    <w:rsid w:val="00C47993"/>
    <w:rsid w:val="00C50080"/>
    <w:rsid w:val="00C5474C"/>
    <w:rsid w:val="00C55B2A"/>
    <w:rsid w:val="00C56596"/>
    <w:rsid w:val="00C57EF1"/>
    <w:rsid w:val="00C72A57"/>
    <w:rsid w:val="00C74244"/>
    <w:rsid w:val="00C75F30"/>
    <w:rsid w:val="00C81EF2"/>
    <w:rsid w:val="00C849ED"/>
    <w:rsid w:val="00C8684B"/>
    <w:rsid w:val="00CA0443"/>
    <w:rsid w:val="00CA181F"/>
    <w:rsid w:val="00CA239A"/>
    <w:rsid w:val="00CA2F72"/>
    <w:rsid w:val="00CB1F99"/>
    <w:rsid w:val="00CB3E89"/>
    <w:rsid w:val="00CB4FC8"/>
    <w:rsid w:val="00CB6B32"/>
    <w:rsid w:val="00CC19FB"/>
    <w:rsid w:val="00CC1E7E"/>
    <w:rsid w:val="00CC301F"/>
    <w:rsid w:val="00CC3448"/>
    <w:rsid w:val="00CC397E"/>
    <w:rsid w:val="00CC6840"/>
    <w:rsid w:val="00CD0CED"/>
    <w:rsid w:val="00CD6D0E"/>
    <w:rsid w:val="00CE000F"/>
    <w:rsid w:val="00CE201F"/>
    <w:rsid w:val="00CE4D22"/>
    <w:rsid w:val="00CE57E0"/>
    <w:rsid w:val="00CE6F36"/>
    <w:rsid w:val="00CF2745"/>
    <w:rsid w:val="00D00378"/>
    <w:rsid w:val="00D012BA"/>
    <w:rsid w:val="00D07C39"/>
    <w:rsid w:val="00D12673"/>
    <w:rsid w:val="00D1389A"/>
    <w:rsid w:val="00D17025"/>
    <w:rsid w:val="00D268DE"/>
    <w:rsid w:val="00D31D82"/>
    <w:rsid w:val="00D33FEA"/>
    <w:rsid w:val="00D36E32"/>
    <w:rsid w:val="00D37164"/>
    <w:rsid w:val="00D4002F"/>
    <w:rsid w:val="00D441D1"/>
    <w:rsid w:val="00D46BF2"/>
    <w:rsid w:val="00D47194"/>
    <w:rsid w:val="00D500DC"/>
    <w:rsid w:val="00D51132"/>
    <w:rsid w:val="00D520A9"/>
    <w:rsid w:val="00D55C9A"/>
    <w:rsid w:val="00D56B81"/>
    <w:rsid w:val="00D624FE"/>
    <w:rsid w:val="00D639E1"/>
    <w:rsid w:val="00D66041"/>
    <w:rsid w:val="00D66A14"/>
    <w:rsid w:val="00D70AEF"/>
    <w:rsid w:val="00D713D7"/>
    <w:rsid w:val="00D717D1"/>
    <w:rsid w:val="00D72475"/>
    <w:rsid w:val="00D73E0E"/>
    <w:rsid w:val="00D8099D"/>
    <w:rsid w:val="00D82903"/>
    <w:rsid w:val="00D84395"/>
    <w:rsid w:val="00D84864"/>
    <w:rsid w:val="00D85080"/>
    <w:rsid w:val="00D918E0"/>
    <w:rsid w:val="00D95941"/>
    <w:rsid w:val="00D95DDB"/>
    <w:rsid w:val="00DA29BF"/>
    <w:rsid w:val="00DA5D80"/>
    <w:rsid w:val="00DB21ED"/>
    <w:rsid w:val="00DB45B0"/>
    <w:rsid w:val="00DC15B6"/>
    <w:rsid w:val="00DC18A1"/>
    <w:rsid w:val="00DC1AF9"/>
    <w:rsid w:val="00DC1EF3"/>
    <w:rsid w:val="00DC3231"/>
    <w:rsid w:val="00DC46A0"/>
    <w:rsid w:val="00DC5BA0"/>
    <w:rsid w:val="00DC76CA"/>
    <w:rsid w:val="00DD0AB9"/>
    <w:rsid w:val="00DD4228"/>
    <w:rsid w:val="00DE19CD"/>
    <w:rsid w:val="00DE1A7E"/>
    <w:rsid w:val="00DE1EEB"/>
    <w:rsid w:val="00DE5651"/>
    <w:rsid w:val="00DE7E7B"/>
    <w:rsid w:val="00DF03A3"/>
    <w:rsid w:val="00DF1323"/>
    <w:rsid w:val="00DF2F41"/>
    <w:rsid w:val="00DF7D52"/>
    <w:rsid w:val="00E00CA8"/>
    <w:rsid w:val="00E05718"/>
    <w:rsid w:val="00E06428"/>
    <w:rsid w:val="00E06B33"/>
    <w:rsid w:val="00E1006D"/>
    <w:rsid w:val="00E129D0"/>
    <w:rsid w:val="00E13D1D"/>
    <w:rsid w:val="00E2017A"/>
    <w:rsid w:val="00E221A4"/>
    <w:rsid w:val="00E34CA1"/>
    <w:rsid w:val="00E42BB0"/>
    <w:rsid w:val="00E43D68"/>
    <w:rsid w:val="00E50007"/>
    <w:rsid w:val="00E529F8"/>
    <w:rsid w:val="00E53EA9"/>
    <w:rsid w:val="00E60A0F"/>
    <w:rsid w:val="00E60F40"/>
    <w:rsid w:val="00E615F0"/>
    <w:rsid w:val="00E62592"/>
    <w:rsid w:val="00E66C06"/>
    <w:rsid w:val="00E70410"/>
    <w:rsid w:val="00E72A2B"/>
    <w:rsid w:val="00E73ACD"/>
    <w:rsid w:val="00E74262"/>
    <w:rsid w:val="00E74886"/>
    <w:rsid w:val="00E77B14"/>
    <w:rsid w:val="00E77B5A"/>
    <w:rsid w:val="00E84A8C"/>
    <w:rsid w:val="00E8707D"/>
    <w:rsid w:val="00E87F27"/>
    <w:rsid w:val="00E9196D"/>
    <w:rsid w:val="00EA0E5E"/>
    <w:rsid w:val="00EA5BBA"/>
    <w:rsid w:val="00EA656F"/>
    <w:rsid w:val="00EB022C"/>
    <w:rsid w:val="00EB1DA7"/>
    <w:rsid w:val="00EB226F"/>
    <w:rsid w:val="00EB3129"/>
    <w:rsid w:val="00EB5091"/>
    <w:rsid w:val="00EB5FF6"/>
    <w:rsid w:val="00EB74B5"/>
    <w:rsid w:val="00EB7E52"/>
    <w:rsid w:val="00EC4783"/>
    <w:rsid w:val="00EC4D5E"/>
    <w:rsid w:val="00ED1FDD"/>
    <w:rsid w:val="00ED3905"/>
    <w:rsid w:val="00ED44C5"/>
    <w:rsid w:val="00ED7773"/>
    <w:rsid w:val="00ED7A9F"/>
    <w:rsid w:val="00EE0C79"/>
    <w:rsid w:val="00EE1B8F"/>
    <w:rsid w:val="00EE1D10"/>
    <w:rsid w:val="00EE7A12"/>
    <w:rsid w:val="00EF41C2"/>
    <w:rsid w:val="00EF46FF"/>
    <w:rsid w:val="00EF5A79"/>
    <w:rsid w:val="00EF60DF"/>
    <w:rsid w:val="00F06D50"/>
    <w:rsid w:val="00F133A3"/>
    <w:rsid w:val="00F23AA8"/>
    <w:rsid w:val="00F2496D"/>
    <w:rsid w:val="00F26DFA"/>
    <w:rsid w:val="00F2795C"/>
    <w:rsid w:val="00F32B65"/>
    <w:rsid w:val="00F34BC5"/>
    <w:rsid w:val="00F36B78"/>
    <w:rsid w:val="00F42515"/>
    <w:rsid w:val="00F546AE"/>
    <w:rsid w:val="00F560D1"/>
    <w:rsid w:val="00F56601"/>
    <w:rsid w:val="00F57629"/>
    <w:rsid w:val="00F60702"/>
    <w:rsid w:val="00F60F72"/>
    <w:rsid w:val="00F6278B"/>
    <w:rsid w:val="00F62D00"/>
    <w:rsid w:val="00F63C93"/>
    <w:rsid w:val="00F65A11"/>
    <w:rsid w:val="00F703DE"/>
    <w:rsid w:val="00F76309"/>
    <w:rsid w:val="00F802F5"/>
    <w:rsid w:val="00F8067E"/>
    <w:rsid w:val="00F81403"/>
    <w:rsid w:val="00F82E10"/>
    <w:rsid w:val="00F82EAB"/>
    <w:rsid w:val="00F874E9"/>
    <w:rsid w:val="00F87B51"/>
    <w:rsid w:val="00F904FF"/>
    <w:rsid w:val="00F978B2"/>
    <w:rsid w:val="00FA2D3C"/>
    <w:rsid w:val="00FA53F4"/>
    <w:rsid w:val="00FA7924"/>
    <w:rsid w:val="00FA7D83"/>
    <w:rsid w:val="00FB0FD4"/>
    <w:rsid w:val="00FB1118"/>
    <w:rsid w:val="00FB1679"/>
    <w:rsid w:val="00FB1D3E"/>
    <w:rsid w:val="00FB2849"/>
    <w:rsid w:val="00FB33C3"/>
    <w:rsid w:val="00FB5A16"/>
    <w:rsid w:val="00FB6AFA"/>
    <w:rsid w:val="00FC0AA3"/>
    <w:rsid w:val="00FC15D0"/>
    <w:rsid w:val="00FC1CB8"/>
    <w:rsid w:val="00FC341E"/>
    <w:rsid w:val="00FD0FE5"/>
    <w:rsid w:val="00FD4DF7"/>
    <w:rsid w:val="00FD753E"/>
    <w:rsid w:val="00FD7F95"/>
    <w:rsid w:val="00FE010B"/>
    <w:rsid w:val="00FE0EB0"/>
    <w:rsid w:val="00FE2459"/>
    <w:rsid w:val="00FE4656"/>
    <w:rsid w:val="00FE60FC"/>
    <w:rsid w:val="00FE6456"/>
    <w:rsid w:val="00FF2E67"/>
    <w:rsid w:val="00FF473C"/>
    <w:rsid w:val="00FF4A18"/>
    <w:rsid w:val="00FF6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2BE13"/>
  <w15:docId w15:val="{EF69EBC7-59B0-4B32-AB53-1B1801A9B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B28"/>
    <w:rPr>
      <w:rFonts w:ascii="Aptos" w:hAnsi="Aptos"/>
      <w:sz w:val="22"/>
    </w:rPr>
  </w:style>
  <w:style w:type="paragraph" w:styleId="10">
    <w:name w:val="heading 1"/>
    <w:basedOn w:val="a"/>
    <w:next w:val="a"/>
    <w:uiPriority w:val="9"/>
    <w:qFormat/>
    <w:rsid w:val="00A225A2"/>
    <w:pPr>
      <w:keepNext/>
      <w:spacing w:before="240" w:after="60"/>
      <w:jc w:val="center"/>
      <w:outlineLvl w:val="0"/>
    </w:pPr>
    <w:rPr>
      <w:b/>
      <w:sz w:val="28"/>
    </w:rPr>
  </w:style>
  <w:style w:type="paragraph" w:styleId="2">
    <w:name w:val="heading 2"/>
    <w:basedOn w:val="a"/>
    <w:next w:val="a"/>
    <w:uiPriority w:val="9"/>
    <w:unhideWhenUsed/>
    <w:qFormat/>
    <w:rsid w:val="00A225A2"/>
    <w:pPr>
      <w:keepNext/>
      <w:spacing w:before="240" w:after="60"/>
      <w:ind w:left="576" w:hanging="576"/>
      <w:outlineLvl w:val="1"/>
    </w:pPr>
    <w:rPr>
      <w:b/>
      <w:sz w:val="24"/>
      <w:szCs w:val="26"/>
    </w:rPr>
  </w:style>
  <w:style w:type="paragraph" w:styleId="3">
    <w:name w:val="heading 3"/>
    <w:basedOn w:val="a"/>
    <w:next w:val="a"/>
    <w:uiPriority w:val="9"/>
    <w:semiHidden/>
    <w:unhideWhenUsed/>
    <w:qFormat/>
    <w:pPr>
      <w:keepNext/>
      <w:spacing w:before="240" w:after="60"/>
      <w:ind w:left="720" w:hanging="720"/>
      <w:outlineLvl w:val="2"/>
    </w:pPr>
    <w:rPr>
      <w:b/>
    </w:rPr>
  </w:style>
  <w:style w:type="paragraph" w:styleId="4">
    <w:name w:val="heading 4"/>
    <w:basedOn w:val="a"/>
    <w:next w:val="a"/>
    <w:uiPriority w:val="9"/>
    <w:semiHidden/>
    <w:unhideWhenUsed/>
    <w:qFormat/>
    <w:pPr>
      <w:keepNext/>
      <w:spacing w:before="240" w:after="60"/>
      <w:ind w:left="864" w:hanging="864"/>
      <w:outlineLvl w:val="3"/>
    </w:pPr>
    <w:rPr>
      <w:b/>
      <w:i/>
    </w:rPr>
  </w:style>
  <w:style w:type="paragraph" w:styleId="5">
    <w:name w:val="heading 5"/>
    <w:basedOn w:val="a"/>
    <w:next w:val="a"/>
    <w:uiPriority w:val="9"/>
    <w:semiHidden/>
    <w:unhideWhenUsed/>
    <w:qFormat/>
    <w:pPr>
      <w:spacing w:before="240" w:after="60"/>
      <w:ind w:left="1008" w:hanging="1008"/>
      <w:outlineLvl w:val="4"/>
    </w:pPr>
    <w:rPr>
      <w:b/>
      <w:i/>
      <w:sz w:val="26"/>
      <w:szCs w:val="26"/>
    </w:rPr>
  </w:style>
  <w:style w:type="paragraph" w:styleId="6">
    <w:name w:val="heading 6"/>
    <w:basedOn w:val="a"/>
    <w:next w:val="a"/>
    <w:uiPriority w:val="9"/>
    <w:semiHidden/>
    <w:unhideWhenUsed/>
    <w:qFormat/>
    <w:pPr>
      <w:spacing w:before="240" w:after="60"/>
      <w:ind w:left="1152" w:hanging="1152"/>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pPr>
      <w:keepNext/>
      <w:keepLines/>
      <w:spacing w:before="480" w:after="120"/>
    </w:pPr>
    <w:rPr>
      <w:b/>
      <w:sz w:val="72"/>
      <w:szCs w:val="72"/>
    </w:rPr>
  </w:style>
  <w:style w:type="paragraph" w:styleId="a4">
    <w:name w:val="Subtitle"/>
    <w:basedOn w:val="a"/>
    <w:next w:val="a"/>
    <w:link w:val="Char0"/>
    <w:uiPriority w:val="11"/>
    <w:qFormat/>
    <w:rPr>
      <w:rFonts w:ascii="Cambria" w:eastAsia="Cambria" w:hAnsi="Cambria" w:cs="Cambria"/>
      <w:i/>
      <w:color w:val="4F81BD"/>
    </w:rPr>
  </w:style>
  <w:style w:type="table" w:customStyle="1" w:styleId="11">
    <w:name w:val="1"/>
    <w:basedOn w:val="a1"/>
    <w:tblPr>
      <w:tblStyleRowBandSize w:val="1"/>
      <w:tblStyleColBandSize w:val="1"/>
      <w:tblCellMar>
        <w:left w:w="115" w:type="dxa"/>
        <w:right w:w="115" w:type="dxa"/>
      </w:tblCellMar>
    </w:tblPr>
  </w:style>
  <w:style w:type="paragraph" w:styleId="a5">
    <w:name w:val="header"/>
    <w:basedOn w:val="a"/>
    <w:link w:val="Char1"/>
    <w:uiPriority w:val="99"/>
    <w:unhideWhenUsed/>
    <w:rsid w:val="008908BC"/>
    <w:pPr>
      <w:tabs>
        <w:tab w:val="center" w:pos="4680"/>
        <w:tab w:val="right" w:pos="9360"/>
      </w:tabs>
    </w:pPr>
  </w:style>
  <w:style w:type="character" w:customStyle="1" w:styleId="Char1">
    <w:name w:val="머리글 Char"/>
    <w:basedOn w:val="a0"/>
    <w:link w:val="a5"/>
    <w:uiPriority w:val="99"/>
    <w:rsid w:val="008908BC"/>
  </w:style>
  <w:style w:type="paragraph" w:styleId="a6">
    <w:name w:val="footer"/>
    <w:basedOn w:val="a"/>
    <w:link w:val="Char2"/>
    <w:uiPriority w:val="99"/>
    <w:unhideWhenUsed/>
    <w:rsid w:val="008908BC"/>
    <w:pPr>
      <w:tabs>
        <w:tab w:val="center" w:pos="4680"/>
        <w:tab w:val="right" w:pos="9360"/>
      </w:tabs>
    </w:pPr>
  </w:style>
  <w:style w:type="character" w:customStyle="1" w:styleId="Char2">
    <w:name w:val="바닥글 Char"/>
    <w:basedOn w:val="a0"/>
    <w:link w:val="a6"/>
    <w:uiPriority w:val="99"/>
    <w:rsid w:val="008908BC"/>
  </w:style>
  <w:style w:type="paragraph" w:styleId="a7">
    <w:name w:val="List Paragraph"/>
    <w:basedOn w:val="a"/>
    <w:uiPriority w:val="34"/>
    <w:qFormat/>
    <w:rsid w:val="008908BC"/>
    <w:pPr>
      <w:ind w:left="720"/>
      <w:contextualSpacing/>
    </w:pPr>
  </w:style>
  <w:style w:type="character" w:styleId="a8">
    <w:name w:val="page number"/>
    <w:basedOn w:val="a0"/>
    <w:uiPriority w:val="99"/>
    <w:semiHidden/>
    <w:unhideWhenUsed/>
    <w:rsid w:val="008908BC"/>
  </w:style>
  <w:style w:type="paragraph" w:styleId="12">
    <w:name w:val="toc 1"/>
    <w:basedOn w:val="a"/>
    <w:next w:val="a"/>
    <w:autoRedefine/>
    <w:uiPriority w:val="39"/>
    <w:unhideWhenUsed/>
    <w:rsid w:val="00FD4DF7"/>
    <w:pPr>
      <w:tabs>
        <w:tab w:val="right" w:leader="dot" w:pos="9276"/>
      </w:tabs>
      <w:spacing w:before="120" w:after="120"/>
    </w:pPr>
    <w:rPr>
      <w:rFonts w:eastAsia="Calibri" w:cstheme="majorHAnsi"/>
      <w:b/>
      <w:bCs/>
      <w:caps/>
      <w:noProof/>
      <w:sz w:val="20"/>
      <w:szCs w:val="20"/>
      <w:lang w:val="en-CA"/>
    </w:rPr>
  </w:style>
  <w:style w:type="paragraph" w:styleId="20">
    <w:name w:val="toc 2"/>
    <w:basedOn w:val="a"/>
    <w:next w:val="a"/>
    <w:autoRedefine/>
    <w:uiPriority w:val="39"/>
    <w:unhideWhenUsed/>
    <w:rsid w:val="00D84864"/>
    <w:pPr>
      <w:ind w:left="240"/>
    </w:pPr>
    <w:rPr>
      <w:rFonts w:asciiTheme="minorHAnsi" w:hAnsiTheme="minorHAnsi"/>
      <w:smallCaps/>
      <w:sz w:val="20"/>
      <w:szCs w:val="20"/>
    </w:rPr>
  </w:style>
  <w:style w:type="paragraph" w:styleId="30">
    <w:name w:val="toc 3"/>
    <w:basedOn w:val="a"/>
    <w:next w:val="a"/>
    <w:autoRedefine/>
    <w:uiPriority w:val="39"/>
    <w:unhideWhenUsed/>
    <w:rsid w:val="00D84864"/>
    <w:pPr>
      <w:ind w:left="480"/>
    </w:pPr>
    <w:rPr>
      <w:rFonts w:asciiTheme="minorHAnsi" w:hAnsiTheme="minorHAnsi"/>
      <w:i/>
      <w:iCs/>
      <w:sz w:val="20"/>
      <w:szCs w:val="20"/>
    </w:rPr>
  </w:style>
  <w:style w:type="paragraph" w:styleId="40">
    <w:name w:val="toc 4"/>
    <w:basedOn w:val="a"/>
    <w:next w:val="a"/>
    <w:autoRedefine/>
    <w:uiPriority w:val="39"/>
    <w:unhideWhenUsed/>
    <w:rsid w:val="00D84864"/>
    <w:pPr>
      <w:ind w:left="720"/>
    </w:pPr>
    <w:rPr>
      <w:rFonts w:asciiTheme="minorHAnsi" w:hAnsiTheme="minorHAnsi"/>
      <w:sz w:val="18"/>
      <w:szCs w:val="18"/>
    </w:rPr>
  </w:style>
  <w:style w:type="paragraph" w:styleId="50">
    <w:name w:val="toc 5"/>
    <w:basedOn w:val="a"/>
    <w:next w:val="a"/>
    <w:autoRedefine/>
    <w:uiPriority w:val="39"/>
    <w:unhideWhenUsed/>
    <w:rsid w:val="00D84864"/>
    <w:pPr>
      <w:ind w:left="960"/>
    </w:pPr>
    <w:rPr>
      <w:rFonts w:asciiTheme="minorHAnsi" w:hAnsiTheme="minorHAnsi"/>
      <w:sz w:val="18"/>
      <w:szCs w:val="18"/>
    </w:rPr>
  </w:style>
  <w:style w:type="paragraph" w:styleId="60">
    <w:name w:val="toc 6"/>
    <w:basedOn w:val="a"/>
    <w:next w:val="a"/>
    <w:autoRedefine/>
    <w:uiPriority w:val="39"/>
    <w:unhideWhenUsed/>
    <w:rsid w:val="00D84864"/>
    <w:pPr>
      <w:ind w:left="1200"/>
    </w:pPr>
    <w:rPr>
      <w:rFonts w:asciiTheme="minorHAnsi" w:hAnsiTheme="minorHAnsi"/>
      <w:sz w:val="18"/>
      <w:szCs w:val="18"/>
    </w:rPr>
  </w:style>
  <w:style w:type="paragraph" w:styleId="7">
    <w:name w:val="toc 7"/>
    <w:basedOn w:val="a"/>
    <w:next w:val="a"/>
    <w:autoRedefine/>
    <w:uiPriority w:val="39"/>
    <w:unhideWhenUsed/>
    <w:rsid w:val="00D84864"/>
    <w:pPr>
      <w:ind w:left="1440"/>
    </w:pPr>
    <w:rPr>
      <w:rFonts w:asciiTheme="minorHAnsi" w:hAnsiTheme="minorHAnsi"/>
      <w:sz w:val="18"/>
      <w:szCs w:val="18"/>
    </w:rPr>
  </w:style>
  <w:style w:type="paragraph" w:styleId="8">
    <w:name w:val="toc 8"/>
    <w:basedOn w:val="a"/>
    <w:next w:val="a"/>
    <w:autoRedefine/>
    <w:uiPriority w:val="39"/>
    <w:unhideWhenUsed/>
    <w:rsid w:val="00D84864"/>
    <w:pPr>
      <w:ind w:left="1680"/>
    </w:pPr>
    <w:rPr>
      <w:rFonts w:asciiTheme="minorHAnsi" w:hAnsiTheme="minorHAnsi"/>
      <w:sz w:val="18"/>
      <w:szCs w:val="18"/>
    </w:rPr>
  </w:style>
  <w:style w:type="paragraph" w:styleId="9">
    <w:name w:val="toc 9"/>
    <w:basedOn w:val="a"/>
    <w:next w:val="a"/>
    <w:autoRedefine/>
    <w:uiPriority w:val="39"/>
    <w:unhideWhenUsed/>
    <w:rsid w:val="00D84864"/>
    <w:pPr>
      <w:ind w:left="1920"/>
    </w:pPr>
    <w:rPr>
      <w:rFonts w:asciiTheme="minorHAnsi" w:hAnsiTheme="minorHAnsi"/>
      <w:sz w:val="18"/>
      <w:szCs w:val="18"/>
    </w:rPr>
  </w:style>
  <w:style w:type="character" w:styleId="a9">
    <w:name w:val="Hyperlink"/>
    <w:basedOn w:val="a0"/>
    <w:uiPriority w:val="99"/>
    <w:unhideWhenUsed/>
    <w:rsid w:val="00D84864"/>
    <w:rPr>
      <w:color w:val="0000FF" w:themeColor="hyperlink"/>
      <w:u w:val="single"/>
    </w:rPr>
  </w:style>
  <w:style w:type="character" w:styleId="aa">
    <w:name w:val="Unresolved Mention"/>
    <w:basedOn w:val="a0"/>
    <w:uiPriority w:val="99"/>
    <w:semiHidden/>
    <w:unhideWhenUsed/>
    <w:rsid w:val="00FE0EB0"/>
    <w:rPr>
      <w:color w:val="605E5C"/>
      <w:shd w:val="clear" w:color="auto" w:fill="E1DFDD"/>
    </w:rPr>
  </w:style>
  <w:style w:type="character" w:styleId="ab">
    <w:name w:val="FollowedHyperlink"/>
    <w:basedOn w:val="a0"/>
    <w:uiPriority w:val="99"/>
    <w:semiHidden/>
    <w:unhideWhenUsed/>
    <w:rsid w:val="00436C86"/>
    <w:rPr>
      <w:color w:val="800080" w:themeColor="followedHyperlink"/>
      <w:u w:val="single"/>
    </w:rPr>
  </w:style>
  <w:style w:type="paragraph" w:styleId="ac">
    <w:name w:val="Revision"/>
    <w:hidden/>
    <w:uiPriority w:val="99"/>
    <w:semiHidden/>
    <w:rsid w:val="004404FE"/>
    <w:rPr>
      <w:sz w:val="22"/>
    </w:rPr>
  </w:style>
  <w:style w:type="paragraph" w:styleId="ad">
    <w:name w:val="Balloon Text"/>
    <w:basedOn w:val="a"/>
    <w:link w:val="Char3"/>
    <w:uiPriority w:val="99"/>
    <w:semiHidden/>
    <w:unhideWhenUsed/>
    <w:rsid w:val="00EF41C2"/>
    <w:rPr>
      <w:rFonts w:ascii="Segoe UI" w:hAnsi="Segoe UI" w:cs="Segoe UI"/>
      <w:sz w:val="18"/>
      <w:szCs w:val="18"/>
    </w:rPr>
  </w:style>
  <w:style w:type="character" w:customStyle="1" w:styleId="Char3">
    <w:name w:val="풍선 도움말 텍스트 Char"/>
    <w:basedOn w:val="a0"/>
    <w:link w:val="ad"/>
    <w:uiPriority w:val="99"/>
    <w:semiHidden/>
    <w:rsid w:val="00EF41C2"/>
    <w:rPr>
      <w:rFonts w:ascii="Segoe UI" w:hAnsi="Segoe UI" w:cs="Segoe UI"/>
      <w:sz w:val="18"/>
      <w:szCs w:val="18"/>
    </w:rPr>
  </w:style>
  <w:style w:type="character" w:styleId="ae">
    <w:name w:val="annotation reference"/>
    <w:basedOn w:val="a0"/>
    <w:uiPriority w:val="99"/>
    <w:semiHidden/>
    <w:unhideWhenUsed/>
    <w:rsid w:val="00332387"/>
    <w:rPr>
      <w:sz w:val="16"/>
      <w:szCs w:val="16"/>
    </w:rPr>
  </w:style>
  <w:style w:type="paragraph" w:styleId="af">
    <w:name w:val="annotation text"/>
    <w:basedOn w:val="a"/>
    <w:link w:val="Char4"/>
    <w:uiPriority w:val="99"/>
    <w:unhideWhenUsed/>
    <w:rsid w:val="00332387"/>
    <w:rPr>
      <w:sz w:val="20"/>
      <w:szCs w:val="20"/>
    </w:rPr>
  </w:style>
  <w:style w:type="character" w:customStyle="1" w:styleId="Char4">
    <w:name w:val="메모 텍스트 Char"/>
    <w:basedOn w:val="a0"/>
    <w:link w:val="af"/>
    <w:uiPriority w:val="99"/>
    <w:rsid w:val="00332387"/>
    <w:rPr>
      <w:sz w:val="20"/>
      <w:szCs w:val="20"/>
    </w:rPr>
  </w:style>
  <w:style w:type="paragraph" w:styleId="af0">
    <w:name w:val="annotation subject"/>
    <w:basedOn w:val="af"/>
    <w:next w:val="af"/>
    <w:link w:val="Char5"/>
    <w:uiPriority w:val="99"/>
    <w:semiHidden/>
    <w:unhideWhenUsed/>
    <w:rsid w:val="00332387"/>
    <w:rPr>
      <w:b/>
      <w:bCs/>
    </w:rPr>
  </w:style>
  <w:style w:type="character" w:customStyle="1" w:styleId="Char5">
    <w:name w:val="메모 주제 Char"/>
    <w:basedOn w:val="Char4"/>
    <w:link w:val="af0"/>
    <w:uiPriority w:val="99"/>
    <w:semiHidden/>
    <w:rsid w:val="00332387"/>
    <w:rPr>
      <w:b/>
      <w:bCs/>
      <w:sz w:val="20"/>
      <w:szCs w:val="20"/>
    </w:rPr>
  </w:style>
  <w:style w:type="paragraph" w:styleId="af1">
    <w:name w:val="footnote text"/>
    <w:basedOn w:val="a"/>
    <w:link w:val="Char6"/>
    <w:uiPriority w:val="99"/>
    <w:semiHidden/>
    <w:unhideWhenUsed/>
    <w:rsid w:val="00594A64"/>
    <w:pPr>
      <w:spacing w:after="200" w:line="276" w:lineRule="auto"/>
    </w:pPr>
    <w:rPr>
      <w:rFonts w:asciiTheme="minorHAnsi" w:hAnsiTheme="minorHAnsi" w:cstheme="minorBidi"/>
      <w:sz w:val="20"/>
      <w:szCs w:val="20"/>
    </w:rPr>
  </w:style>
  <w:style w:type="character" w:customStyle="1" w:styleId="Char6">
    <w:name w:val="각주 텍스트 Char"/>
    <w:basedOn w:val="a0"/>
    <w:link w:val="af1"/>
    <w:uiPriority w:val="99"/>
    <w:semiHidden/>
    <w:rsid w:val="00594A64"/>
    <w:rPr>
      <w:rFonts w:asciiTheme="minorHAnsi" w:hAnsiTheme="minorHAnsi" w:cstheme="minorBidi"/>
      <w:sz w:val="20"/>
      <w:szCs w:val="20"/>
    </w:rPr>
  </w:style>
  <w:style w:type="character" w:styleId="af2">
    <w:name w:val="footnote reference"/>
    <w:basedOn w:val="a0"/>
    <w:uiPriority w:val="99"/>
    <w:semiHidden/>
    <w:unhideWhenUsed/>
    <w:rsid w:val="00594A64"/>
    <w:rPr>
      <w:vertAlign w:val="superscript"/>
    </w:rPr>
  </w:style>
  <w:style w:type="character" w:styleId="af3">
    <w:name w:val="Emphasis"/>
    <w:basedOn w:val="a0"/>
    <w:uiPriority w:val="20"/>
    <w:qFormat/>
    <w:rsid w:val="00810AFA"/>
    <w:rPr>
      <w:i/>
      <w:iCs/>
    </w:rPr>
  </w:style>
  <w:style w:type="paragraph" w:styleId="af4">
    <w:name w:val="caption"/>
    <w:basedOn w:val="a"/>
    <w:next w:val="a"/>
    <w:uiPriority w:val="35"/>
    <w:unhideWhenUsed/>
    <w:qFormat/>
    <w:rsid w:val="00014209"/>
    <w:pPr>
      <w:spacing w:after="200"/>
    </w:pPr>
    <w:rPr>
      <w:i/>
      <w:iCs/>
      <w:color w:val="1F497D" w:themeColor="text2"/>
      <w:sz w:val="18"/>
      <w:szCs w:val="18"/>
    </w:rPr>
  </w:style>
  <w:style w:type="numbering" w:customStyle="1" w:styleId="1">
    <w:name w:val="현재 목록1"/>
    <w:uiPriority w:val="99"/>
    <w:rsid w:val="00346064"/>
    <w:pPr>
      <w:numPr>
        <w:numId w:val="29"/>
      </w:numPr>
    </w:pPr>
  </w:style>
  <w:style w:type="paragraph" w:styleId="af5">
    <w:name w:val="Normal (Web)"/>
    <w:basedOn w:val="a"/>
    <w:uiPriority w:val="99"/>
    <w:unhideWhenUsed/>
    <w:rsid w:val="001B60C5"/>
    <w:rPr>
      <w:rFonts w:ascii="Times New Roman" w:hAnsi="Times New Roman"/>
      <w:sz w:val="24"/>
    </w:rPr>
  </w:style>
  <w:style w:type="character" w:customStyle="1" w:styleId="Char0">
    <w:name w:val="부제 Char"/>
    <w:basedOn w:val="a0"/>
    <w:link w:val="a4"/>
    <w:uiPriority w:val="11"/>
    <w:rsid w:val="00A33D8C"/>
    <w:rPr>
      <w:rFonts w:ascii="Cambria" w:eastAsia="Cambria" w:hAnsi="Cambria" w:cs="Cambria"/>
      <w:i/>
      <w:color w:val="4F81BD"/>
      <w:sz w:val="22"/>
    </w:rPr>
  </w:style>
  <w:style w:type="paragraph" w:styleId="HTML">
    <w:name w:val="HTML Preformatted"/>
    <w:basedOn w:val="a"/>
    <w:link w:val="HTMLChar"/>
    <w:uiPriority w:val="99"/>
    <w:semiHidden/>
    <w:unhideWhenUsed/>
    <w:rsid w:val="00BC7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zh-CN"/>
    </w:rPr>
  </w:style>
  <w:style w:type="character" w:customStyle="1" w:styleId="HTMLChar">
    <w:name w:val="미리 서식이 지정된 HTML Char"/>
    <w:basedOn w:val="a0"/>
    <w:link w:val="HTML"/>
    <w:uiPriority w:val="99"/>
    <w:semiHidden/>
    <w:rsid w:val="00BC7687"/>
    <w:rPr>
      <w:rFonts w:ascii="Courier New" w:eastAsia="Times New Roman" w:hAnsi="Courier New" w:cs="Courier New"/>
      <w:sz w:val="20"/>
      <w:szCs w:val="20"/>
      <w:lang w:eastAsia="zh-CN"/>
    </w:rPr>
  </w:style>
  <w:style w:type="character" w:customStyle="1" w:styleId="Char">
    <w:name w:val="제목 Char"/>
    <w:basedOn w:val="a0"/>
    <w:link w:val="a3"/>
    <w:uiPriority w:val="10"/>
    <w:rsid w:val="001F2B95"/>
    <w:rPr>
      <w:rFonts w:ascii="Aptos" w:hAnsi="Aptos"/>
      <w:b/>
      <w:sz w:val="72"/>
      <w:szCs w:val="72"/>
    </w:rPr>
  </w:style>
  <w:style w:type="character" w:customStyle="1" w:styleId="apple-converted-space">
    <w:name w:val="apple-converted-space"/>
    <w:basedOn w:val="a0"/>
    <w:rsid w:val="003358BB"/>
  </w:style>
  <w:style w:type="paragraph" w:styleId="af6">
    <w:name w:val="Plain Text"/>
    <w:basedOn w:val="a"/>
    <w:link w:val="Char7"/>
    <w:uiPriority w:val="99"/>
    <w:unhideWhenUsed/>
    <w:rsid w:val="00713F16"/>
    <w:rPr>
      <w:rFonts w:ascii="Calibri" w:eastAsia="바탕" w:hAnsi="Calibri" w:cs="Calibri"/>
      <w:szCs w:val="22"/>
      <w:lang w:val="de-DE"/>
    </w:rPr>
  </w:style>
  <w:style w:type="character" w:customStyle="1" w:styleId="Char7">
    <w:name w:val="글자만 Char"/>
    <w:basedOn w:val="a0"/>
    <w:link w:val="af6"/>
    <w:uiPriority w:val="99"/>
    <w:rsid w:val="00713F16"/>
    <w:rPr>
      <w:rFonts w:ascii="Calibri" w:eastAsia="바탕" w:hAnsi="Calibri" w:cs="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5184">
      <w:bodyDiv w:val="1"/>
      <w:marLeft w:val="0"/>
      <w:marRight w:val="0"/>
      <w:marTop w:val="0"/>
      <w:marBottom w:val="0"/>
      <w:divBdr>
        <w:top w:val="none" w:sz="0" w:space="0" w:color="auto"/>
        <w:left w:val="none" w:sz="0" w:space="0" w:color="auto"/>
        <w:bottom w:val="none" w:sz="0" w:space="0" w:color="auto"/>
        <w:right w:val="none" w:sz="0" w:space="0" w:color="auto"/>
      </w:divBdr>
      <w:divsChild>
        <w:div w:id="727647655">
          <w:marLeft w:val="1166"/>
          <w:marRight w:val="0"/>
          <w:marTop w:val="96"/>
          <w:marBottom w:val="0"/>
          <w:divBdr>
            <w:top w:val="none" w:sz="0" w:space="0" w:color="auto"/>
            <w:left w:val="none" w:sz="0" w:space="0" w:color="auto"/>
            <w:bottom w:val="none" w:sz="0" w:space="0" w:color="auto"/>
            <w:right w:val="none" w:sz="0" w:space="0" w:color="auto"/>
          </w:divBdr>
        </w:div>
        <w:div w:id="1459758296">
          <w:marLeft w:val="1166"/>
          <w:marRight w:val="0"/>
          <w:marTop w:val="96"/>
          <w:marBottom w:val="0"/>
          <w:divBdr>
            <w:top w:val="none" w:sz="0" w:space="0" w:color="auto"/>
            <w:left w:val="none" w:sz="0" w:space="0" w:color="auto"/>
            <w:bottom w:val="none" w:sz="0" w:space="0" w:color="auto"/>
            <w:right w:val="none" w:sz="0" w:space="0" w:color="auto"/>
          </w:divBdr>
        </w:div>
        <w:div w:id="1558281017">
          <w:marLeft w:val="1166"/>
          <w:marRight w:val="0"/>
          <w:marTop w:val="96"/>
          <w:marBottom w:val="0"/>
          <w:divBdr>
            <w:top w:val="none" w:sz="0" w:space="0" w:color="auto"/>
            <w:left w:val="none" w:sz="0" w:space="0" w:color="auto"/>
            <w:bottom w:val="none" w:sz="0" w:space="0" w:color="auto"/>
            <w:right w:val="none" w:sz="0" w:space="0" w:color="auto"/>
          </w:divBdr>
        </w:div>
      </w:divsChild>
    </w:div>
    <w:div w:id="170264809">
      <w:bodyDiv w:val="1"/>
      <w:marLeft w:val="0"/>
      <w:marRight w:val="0"/>
      <w:marTop w:val="0"/>
      <w:marBottom w:val="0"/>
      <w:divBdr>
        <w:top w:val="none" w:sz="0" w:space="0" w:color="auto"/>
        <w:left w:val="none" w:sz="0" w:space="0" w:color="auto"/>
        <w:bottom w:val="none" w:sz="0" w:space="0" w:color="auto"/>
        <w:right w:val="none" w:sz="0" w:space="0" w:color="auto"/>
      </w:divBdr>
    </w:div>
    <w:div w:id="170410421">
      <w:bodyDiv w:val="1"/>
      <w:marLeft w:val="0"/>
      <w:marRight w:val="0"/>
      <w:marTop w:val="0"/>
      <w:marBottom w:val="0"/>
      <w:divBdr>
        <w:top w:val="none" w:sz="0" w:space="0" w:color="auto"/>
        <w:left w:val="none" w:sz="0" w:space="0" w:color="auto"/>
        <w:bottom w:val="none" w:sz="0" w:space="0" w:color="auto"/>
        <w:right w:val="none" w:sz="0" w:space="0" w:color="auto"/>
      </w:divBdr>
    </w:div>
    <w:div w:id="179315849">
      <w:bodyDiv w:val="1"/>
      <w:marLeft w:val="0"/>
      <w:marRight w:val="0"/>
      <w:marTop w:val="0"/>
      <w:marBottom w:val="0"/>
      <w:divBdr>
        <w:top w:val="none" w:sz="0" w:space="0" w:color="auto"/>
        <w:left w:val="none" w:sz="0" w:space="0" w:color="auto"/>
        <w:bottom w:val="none" w:sz="0" w:space="0" w:color="auto"/>
        <w:right w:val="none" w:sz="0" w:space="0" w:color="auto"/>
      </w:divBdr>
    </w:div>
    <w:div w:id="247618124">
      <w:bodyDiv w:val="1"/>
      <w:marLeft w:val="0"/>
      <w:marRight w:val="0"/>
      <w:marTop w:val="0"/>
      <w:marBottom w:val="0"/>
      <w:divBdr>
        <w:top w:val="none" w:sz="0" w:space="0" w:color="auto"/>
        <w:left w:val="none" w:sz="0" w:space="0" w:color="auto"/>
        <w:bottom w:val="none" w:sz="0" w:space="0" w:color="auto"/>
        <w:right w:val="none" w:sz="0" w:space="0" w:color="auto"/>
      </w:divBdr>
    </w:div>
    <w:div w:id="320542224">
      <w:bodyDiv w:val="1"/>
      <w:marLeft w:val="0"/>
      <w:marRight w:val="0"/>
      <w:marTop w:val="0"/>
      <w:marBottom w:val="0"/>
      <w:divBdr>
        <w:top w:val="none" w:sz="0" w:space="0" w:color="auto"/>
        <w:left w:val="none" w:sz="0" w:space="0" w:color="auto"/>
        <w:bottom w:val="none" w:sz="0" w:space="0" w:color="auto"/>
        <w:right w:val="none" w:sz="0" w:space="0" w:color="auto"/>
      </w:divBdr>
    </w:div>
    <w:div w:id="352922964">
      <w:bodyDiv w:val="1"/>
      <w:marLeft w:val="0"/>
      <w:marRight w:val="0"/>
      <w:marTop w:val="0"/>
      <w:marBottom w:val="0"/>
      <w:divBdr>
        <w:top w:val="none" w:sz="0" w:space="0" w:color="auto"/>
        <w:left w:val="none" w:sz="0" w:space="0" w:color="auto"/>
        <w:bottom w:val="none" w:sz="0" w:space="0" w:color="auto"/>
        <w:right w:val="none" w:sz="0" w:space="0" w:color="auto"/>
      </w:divBdr>
    </w:div>
    <w:div w:id="386413571">
      <w:bodyDiv w:val="1"/>
      <w:marLeft w:val="0"/>
      <w:marRight w:val="0"/>
      <w:marTop w:val="0"/>
      <w:marBottom w:val="0"/>
      <w:divBdr>
        <w:top w:val="none" w:sz="0" w:space="0" w:color="auto"/>
        <w:left w:val="none" w:sz="0" w:space="0" w:color="auto"/>
        <w:bottom w:val="none" w:sz="0" w:space="0" w:color="auto"/>
        <w:right w:val="none" w:sz="0" w:space="0" w:color="auto"/>
      </w:divBdr>
    </w:div>
    <w:div w:id="426392794">
      <w:bodyDiv w:val="1"/>
      <w:marLeft w:val="0"/>
      <w:marRight w:val="0"/>
      <w:marTop w:val="0"/>
      <w:marBottom w:val="0"/>
      <w:divBdr>
        <w:top w:val="none" w:sz="0" w:space="0" w:color="auto"/>
        <w:left w:val="none" w:sz="0" w:space="0" w:color="auto"/>
        <w:bottom w:val="none" w:sz="0" w:space="0" w:color="auto"/>
        <w:right w:val="none" w:sz="0" w:space="0" w:color="auto"/>
      </w:divBdr>
    </w:div>
    <w:div w:id="440028082">
      <w:bodyDiv w:val="1"/>
      <w:marLeft w:val="0"/>
      <w:marRight w:val="0"/>
      <w:marTop w:val="0"/>
      <w:marBottom w:val="0"/>
      <w:divBdr>
        <w:top w:val="none" w:sz="0" w:space="0" w:color="auto"/>
        <w:left w:val="none" w:sz="0" w:space="0" w:color="auto"/>
        <w:bottom w:val="none" w:sz="0" w:space="0" w:color="auto"/>
        <w:right w:val="none" w:sz="0" w:space="0" w:color="auto"/>
      </w:divBdr>
    </w:div>
    <w:div w:id="441145663">
      <w:bodyDiv w:val="1"/>
      <w:marLeft w:val="0"/>
      <w:marRight w:val="0"/>
      <w:marTop w:val="0"/>
      <w:marBottom w:val="0"/>
      <w:divBdr>
        <w:top w:val="none" w:sz="0" w:space="0" w:color="auto"/>
        <w:left w:val="none" w:sz="0" w:space="0" w:color="auto"/>
        <w:bottom w:val="none" w:sz="0" w:space="0" w:color="auto"/>
        <w:right w:val="none" w:sz="0" w:space="0" w:color="auto"/>
      </w:divBdr>
    </w:div>
    <w:div w:id="444272368">
      <w:bodyDiv w:val="1"/>
      <w:marLeft w:val="0"/>
      <w:marRight w:val="0"/>
      <w:marTop w:val="0"/>
      <w:marBottom w:val="0"/>
      <w:divBdr>
        <w:top w:val="none" w:sz="0" w:space="0" w:color="auto"/>
        <w:left w:val="none" w:sz="0" w:space="0" w:color="auto"/>
        <w:bottom w:val="none" w:sz="0" w:space="0" w:color="auto"/>
        <w:right w:val="none" w:sz="0" w:space="0" w:color="auto"/>
      </w:divBdr>
    </w:div>
    <w:div w:id="506484337">
      <w:bodyDiv w:val="1"/>
      <w:marLeft w:val="0"/>
      <w:marRight w:val="0"/>
      <w:marTop w:val="0"/>
      <w:marBottom w:val="0"/>
      <w:divBdr>
        <w:top w:val="none" w:sz="0" w:space="0" w:color="auto"/>
        <w:left w:val="none" w:sz="0" w:space="0" w:color="auto"/>
        <w:bottom w:val="none" w:sz="0" w:space="0" w:color="auto"/>
        <w:right w:val="none" w:sz="0" w:space="0" w:color="auto"/>
      </w:divBdr>
    </w:div>
    <w:div w:id="532576667">
      <w:bodyDiv w:val="1"/>
      <w:marLeft w:val="0"/>
      <w:marRight w:val="0"/>
      <w:marTop w:val="0"/>
      <w:marBottom w:val="0"/>
      <w:divBdr>
        <w:top w:val="none" w:sz="0" w:space="0" w:color="auto"/>
        <w:left w:val="none" w:sz="0" w:space="0" w:color="auto"/>
        <w:bottom w:val="none" w:sz="0" w:space="0" w:color="auto"/>
        <w:right w:val="none" w:sz="0" w:space="0" w:color="auto"/>
      </w:divBdr>
    </w:div>
    <w:div w:id="539054708">
      <w:bodyDiv w:val="1"/>
      <w:marLeft w:val="0"/>
      <w:marRight w:val="0"/>
      <w:marTop w:val="0"/>
      <w:marBottom w:val="0"/>
      <w:divBdr>
        <w:top w:val="none" w:sz="0" w:space="0" w:color="auto"/>
        <w:left w:val="none" w:sz="0" w:space="0" w:color="auto"/>
        <w:bottom w:val="none" w:sz="0" w:space="0" w:color="auto"/>
        <w:right w:val="none" w:sz="0" w:space="0" w:color="auto"/>
      </w:divBdr>
    </w:div>
    <w:div w:id="571431453">
      <w:bodyDiv w:val="1"/>
      <w:marLeft w:val="0"/>
      <w:marRight w:val="0"/>
      <w:marTop w:val="0"/>
      <w:marBottom w:val="0"/>
      <w:divBdr>
        <w:top w:val="none" w:sz="0" w:space="0" w:color="auto"/>
        <w:left w:val="none" w:sz="0" w:space="0" w:color="auto"/>
        <w:bottom w:val="none" w:sz="0" w:space="0" w:color="auto"/>
        <w:right w:val="none" w:sz="0" w:space="0" w:color="auto"/>
      </w:divBdr>
    </w:div>
    <w:div w:id="639581454">
      <w:bodyDiv w:val="1"/>
      <w:marLeft w:val="0"/>
      <w:marRight w:val="0"/>
      <w:marTop w:val="0"/>
      <w:marBottom w:val="0"/>
      <w:divBdr>
        <w:top w:val="none" w:sz="0" w:space="0" w:color="auto"/>
        <w:left w:val="none" w:sz="0" w:space="0" w:color="auto"/>
        <w:bottom w:val="none" w:sz="0" w:space="0" w:color="auto"/>
        <w:right w:val="none" w:sz="0" w:space="0" w:color="auto"/>
      </w:divBdr>
    </w:div>
    <w:div w:id="646789026">
      <w:bodyDiv w:val="1"/>
      <w:marLeft w:val="0"/>
      <w:marRight w:val="0"/>
      <w:marTop w:val="0"/>
      <w:marBottom w:val="0"/>
      <w:divBdr>
        <w:top w:val="none" w:sz="0" w:space="0" w:color="auto"/>
        <w:left w:val="none" w:sz="0" w:space="0" w:color="auto"/>
        <w:bottom w:val="none" w:sz="0" w:space="0" w:color="auto"/>
        <w:right w:val="none" w:sz="0" w:space="0" w:color="auto"/>
      </w:divBdr>
    </w:div>
    <w:div w:id="751589165">
      <w:bodyDiv w:val="1"/>
      <w:marLeft w:val="0"/>
      <w:marRight w:val="0"/>
      <w:marTop w:val="0"/>
      <w:marBottom w:val="0"/>
      <w:divBdr>
        <w:top w:val="none" w:sz="0" w:space="0" w:color="auto"/>
        <w:left w:val="none" w:sz="0" w:space="0" w:color="auto"/>
        <w:bottom w:val="none" w:sz="0" w:space="0" w:color="auto"/>
        <w:right w:val="none" w:sz="0" w:space="0" w:color="auto"/>
      </w:divBdr>
    </w:div>
    <w:div w:id="775441501">
      <w:bodyDiv w:val="1"/>
      <w:marLeft w:val="0"/>
      <w:marRight w:val="0"/>
      <w:marTop w:val="0"/>
      <w:marBottom w:val="0"/>
      <w:divBdr>
        <w:top w:val="none" w:sz="0" w:space="0" w:color="auto"/>
        <w:left w:val="none" w:sz="0" w:space="0" w:color="auto"/>
        <w:bottom w:val="none" w:sz="0" w:space="0" w:color="auto"/>
        <w:right w:val="none" w:sz="0" w:space="0" w:color="auto"/>
      </w:divBdr>
    </w:div>
    <w:div w:id="826089941">
      <w:bodyDiv w:val="1"/>
      <w:marLeft w:val="0"/>
      <w:marRight w:val="0"/>
      <w:marTop w:val="0"/>
      <w:marBottom w:val="0"/>
      <w:divBdr>
        <w:top w:val="none" w:sz="0" w:space="0" w:color="auto"/>
        <w:left w:val="none" w:sz="0" w:space="0" w:color="auto"/>
        <w:bottom w:val="none" w:sz="0" w:space="0" w:color="auto"/>
        <w:right w:val="none" w:sz="0" w:space="0" w:color="auto"/>
      </w:divBdr>
    </w:div>
    <w:div w:id="850922287">
      <w:bodyDiv w:val="1"/>
      <w:marLeft w:val="0"/>
      <w:marRight w:val="0"/>
      <w:marTop w:val="0"/>
      <w:marBottom w:val="0"/>
      <w:divBdr>
        <w:top w:val="none" w:sz="0" w:space="0" w:color="auto"/>
        <w:left w:val="none" w:sz="0" w:space="0" w:color="auto"/>
        <w:bottom w:val="none" w:sz="0" w:space="0" w:color="auto"/>
        <w:right w:val="none" w:sz="0" w:space="0" w:color="auto"/>
      </w:divBdr>
    </w:div>
    <w:div w:id="866135215">
      <w:bodyDiv w:val="1"/>
      <w:marLeft w:val="0"/>
      <w:marRight w:val="0"/>
      <w:marTop w:val="0"/>
      <w:marBottom w:val="0"/>
      <w:divBdr>
        <w:top w:val="none" w:sz="0" w:space="0" w:color="auto"/>
        <w:left w:val="none" w:sz="0" w:space="0" w:color="auto"/>
        <w:bottom w:val="none" w:sz="0" w:space="0" w:color="auto"/>
        <w:right w:val="none" w:sz="0" w:space="0" w:color="auto"/>
      </w:divBdr>
      <w:divsChild>
        <w:div w:id="1839225300">
          <w:marLeft w:val="0"/>
          <w:marRight w:val="0"/>
          <w:marTop w:val="0"/>
          <w:marBottom w:val="0"/>
          <w:divBdr>
            <w:top w:val="none" w:sz="0" w:space="0" w:color="auto"/>
            <w:left w:val="none" w:sz="0" w:space="0" w:color="auto"/>
            <w:bottom w:val="none" w:sz="0" w:space="0" w:color="auto"/>
            <w:right w:val="none" w:sz="0" w:space="0" w:color="auto"/>
          </w:divBdr>
        </w:div>
      </w:divsChild>
    </w:div>
    <w:div w:id="879587576">
      <w:bodyDiv w:val="1"/>
      <w:marLeft w:val="0"/>
      <w:marRight w:val="0"/>
      <w:marTop w:val="0"/>
      <w:marBottom w:val="0"/>
      <w:divBdr>
        <w:top w:val="none" w:sz="0" w:space="0" w:color="auto"/>
        <w:left w:val="none" w:sz="0" w:space="0" w:color="auto"/>
        <w:bottom w:val="none" w:sz="0" w:space="0" w:color="auto"/>
        <w:right w:val="none" w:sz="0" w:space="0" w:color="auto"/>
      </w:divBdr>
    </w:div>
    <w:div w:id="911354341">
      <w:bodyDiv w:val="1"/>
      <w:marLeft w:val="0"/>
      <w:marRight w:val="0"/>
      <w:marTop w:val="0"/>
      <w:marBottom w:val="0"/>
      <w:divBdr>
        <w:top w:val="none" w:sz="0" w:space="0" w:color="auto"/>
        <w:left w:val="none" w:sz="0" w:space="0" w:color="auto"/>
        <w:bottom w:val="none" w:sz="0" w:space="0" w:color="auto"/>
        <w:right w:val="none" w:sz="0" w:space="0" w:color="auto"/>
      </w:divBdr>
    </w:div>
    <w:div w:id="939334869">
      <w:bodyDiv w:val="1"/>
      <w:marLeft w:val="0"/>
      <w:marRight w:val="0"/>
      <w:marTop w:val="0"/>
      <w:marBottom w:val="0"/>
      <w:divBdr>
        <w:top w:val="none" w:sz="0" w:space="0" w:color="auto"/>
        <w:left w:val="none" w:sz="0" w:space="0" w:color="auto"/>
        <w:bottom w:val="none" w:sz="0" w:space="0" w:color="auto"/>
        <w:right w:val="none" w:sz="0" w:space="0" w:color="auto"/>
      </w:divBdr>
    </w:div>
    <w:div w:id="953830069">
      <w:bodyDiv w:val="1"/>
      <w:marLeft w:val="0"/>
      <w:marRight w:val="0"/>
      <w:marTop w:val="0"/>
      <w:marBottom w:val="0"/>
      <w:divBdr>
        <w:top w:val="none" w:sz="0" w:space="0" w:color="auto"/>
        <w:left w:val="none" w:sz="0" w:space="0" w:color="auto"/>
        <w:bottom w:val="none" w:sz="0" w:space="0" w:color="auto"/>
        <w:right w:val="none" w:sz="0" w:space="0" w:color="auto"/>
      </w:divBdr>
    </w:div>
    <w:div w:id="1014721454">
      <w:bodyDiv w:val="1"/>
      <w:marLeft w:val="0"/>
      <w:marRight w:val="0"/>
      <w:marTop w:val="0"/>
      <w:marBottom w:val="0"/>
      <w:divBdr>
        <w:top w:val="none" w:sz="0" w:space="0" w:color="auto"/>
        <w:left w:val="none" w:sz="0" w:space="0" w:color="auto"/>
        <w:bottom w:val="none" w:sz="0" w:space="0" w:color="auto"/>
        <w:right w:val="none" w:sz="0" w:space="0" w:color="auto"/>
      </w:divBdr>
    </w:div>
    <w:div w:id="1046874634">
      <w:bodyDiv w:val="1"/>
      <w:marLeft w:val="0"/>
      <w:marRight w:val="0"/>
      <w:marTop w:val="0"/>
      <w:marBottom w:val="0"/>
      <w:divBdr>
        <w:top w:val="none" w:sz="0" w:space="0" w:color="auto"/>
        <w:left w:val="none" w:sz="0" w:space="0" w:color="auto"/>
        <w:bottom w:val="none" w:sz="0" w:space="0" w:color="auto"/>
        <w:right w:val="none" w:sz="0" w:space="0" w:color="auto"/>
      </w:divBdr>
    </w:div>
    <w:div w:id="1060981162">
      <w:bodyDiv w:val="1"/>
      <w:marLeft w:val="0"/>
      <w:marRight w:val="0"/>
      <w:marTop w:val="0"/>
      <w:marBottom w:val="0"/>
      <w:divBdr>
        <w:top w:val="none" w:sz="0" w:space="0" w:color="auto"/>
        <w:left w:val="none" w:sz="0" w:space="0" w:color="auto"/>
        <w:bottom w:val="none" w:sz="0" w:space="0" w:color="auto"/>
        <w:right w:val="none" w:sz="0" w:space="0" w:color="auto"/>
      </w:divBdr>
    </w:div>
    <w:div w:id="1065295873">
      <w:bodyDiv w:val="1"/>
      <w:marLeft w:val="0"/>
      <w:marRight w:val="0"/>
      <w:marTop w:val="0"/>
      <w:marBottom w:val="0"/>
      <w:divBdr>
        <w:top w:val="none" w:sz="0" w:space="0" w:color="auto"/>
        <w:left w:val="none" w:sz="0" w:space="0" w:color="auto"/>
        <w:bottom w:val="none" w:sz="0" w:space="0" w:color="auto"/>
        <w:right w:val="none" w:sz="0" w:space="0" w:color="auto"/>
      </w:divBdr>
    </w:div>
    <w:div w:id="1106193623">
      <w:bodyDiv w:val="1"/>
      <w:marLeft w:val="0"/>
      <w:marRight w:val="0"/>
      <w:marTop w:val="0"/>
      <w:marBottom w:val="0"/>
      <w:divBdr>
        <w:top w:val="none" w:sz="0" w:space="0" w:color="auto"/>
        <w:left w:val="none" w:sz="0" w:space="0" w:color="auto"/>
        <w:bottom w:val="none" w:sz="0" w:space="0" w:color="auto"/>
        <w:right w:val="none" w:sz="0" w:space="0" w:color="auto"/>
      </w:divBdr>
    </w:div>
    <w:div w:id="1136335135">
      <w:bodyDiv w:val="1"/>
      <w:marLeft w:val="0"/>
      <w:marRight w:val="0"/>
      <w:marTop w:val="0"/>
      <w:marBottom w:val="0"/>
      <w:divBdr>
        <w:top w:val="none" w:sz="0" w:space="0" w:color="auto"/>
        <w:left w:val="none" w:sz="0" w:space="0" w:color="auto"/>
        <w:bottom w:val="none" w:sz="0" w:space="0" w:color="auto"/>
        <w:right w:val="none" w:sz="0" w:space="0" w:color="auto"/>
      </w:divBdr>
    </w:div>
    <w:div w:id="1186677217">
      <w:bodyDiv w:val="1"/>
      <w:marLeft w:val="0"/>
      <w:marRight w:val="0"/>
      <w:marTop w:val="0"/>
      <w:marBottom w:val="0"/>
      <w:divBdr>
        <w:top w:val="none" w:sz="0" w:space="0" w:color="auto"/>
        <w:left w:val="none" w:sz="0" w:space="0" w:color="auto"/>
        <w:bottom w:val="none" w:sz="0" w:space="0" w:color="auto"/>
        <w:right w:val="none" w:sz="0" w:space="0" w:color="auto"/>
      </w:divBdr>
    </w:div>
    <w:div w:id="1228688492">
      <w:bodyDiv w:val="1"/>
      <w:marLeft w:val="0"/>
      <w:marRight w:val="0"/>
      <w:marTop w:val="0"/>
      <w:marBottom w:val="0"/>
      <w:divBdr>
        <w:top w:val="none" w:sz="0" w:space="0" w:color="auto"/>
        <w:left w:val="none" w:sz="0" w:space="0" w:color="auto"/>
        <w:bottom w:val="none" w:sz="0" w:space="0" w:color="auto"/>
        <w:right w:val="none" w:sz="0" w:space="0" w:color="auto"/>
      </w:divBdr>
    </w:div>
    <w:div w:id="1237321335">
      <w:bodyDiv w:val="1"/>
      <w:marLeft w:val="0"/>
      <w:marRight w:val="0"/>
      <w:marTop w:val="0"/>
      <w:marBottom w:val="0"/>
      <w:divBdr>
        <w:top w:val="none" w:sz="0" w:space="0" w:color="auto"/>
        <w:left w:val="none" w:sz="0" w:space="0" w:color="auto"/>
        <w:bottom w:val="none" w:sz="0" w:space="0" w:color="auto"/>
        <w:right w:val="none" w:sz="0" w:space="0" w:color="auto"/>
      </w:divBdr>
    </w:div>
    <w:div w:id="1328291315">
      <w:bodyDiv w:val="1"/>
      <w:marLeft w:val="0"/>
      <w:marRight w:val="0"/>
      <w:marTop w:val="0"/>
      <w:marBottom w:val="0"/>
      <w:divBdr>
        <w:top w:val="none" w:sz="0" w:space="0" w:color="auto"/>
        <w:left w:val="none" w:sz="0" w:space="0" w:color="auto"/>
        <w:bottom w:val="none" w:sz="0" w:space="0" w:color="auto"/>
        <w:right w:val="none" w:sz="0" w:space="0" w:color="auto"/>
      </w:divBdr>
      <w:divsChild>
        <w:div w:id="1764835925">
          <w:marLeft w:val="0"/>
          <w:marRight w:val="0"/>
          <w:marTop w:val="0"/>
          <w:marBottom w:val="0"/>
          <w:divBdr>
            <w:top w:val="none" w:sz="0" w:space="0" w:color="auto"/>
            <w:left w:val="none" w:sz="0" w:space="0" w:color="auto"/>
            <w:bottom w:val="none" w:sz="0" w:space="0" w:color="auto"/>
            <w:right w:val="none" w:sz="0" w:space="0" w:color="auto"/>
          </w:divBdr>
        </w:div>
      </w:divsChild>
    </w:div>
    <w:div w:id="1435247664">
      <w:bodyDiv w:val="1"/>
      <w:marLeft w:val="0"/>
      <w:marRight w:val="0"/>
      <w:marTop w:val="0"/>
      <w:marBottom w:val="0"/>
      <w:divBdr>
        <w:top w:val="none" w:sz="0" w:space="0" w:color="auto"/>
        <w:left w:val="none" w:sz="0" w:space="0" w:color="auto"/>
        <w:bottom w:val="none" w:sz="0" w:space="0" w:color="auto"/>
        <w:right w:val="none" w:sz="0" w:space="0" w:color="auto"/>
      </w:divBdr>
    </w:div>
    <w:div w:id="1572692099">
      <w:bodyDiv w:val="1"/>
      <w:marLeft w:val="0"/>
      <w:marRight w:val="0"/>
      <w:marTop w:val="0"/>
      <w:marBottom w:val="0"/>
      <w:divBdr>
        <w:top w:val="none" w:sz="0" w:space="0" w:color="auto"/>
        <w:left w:val="none" w:sz="0" w:space="0" w:color="auto"/>
        <w:bottom w:val="none" w:sz="0" w:space="0" w:color="auto"/>
        <w:right w:val="none" w:sz="0" w:space="0" w:color="auto"/>
      </w:divBdr>
      <w:divsChild>
        <w:div w:id="1877111058">
          <w:marLeft w:val="0"/>
          <w:marRight w:val="0"/>
          <w:marTop w:val="0"/>
          <w:marBottom w:val="0"/>
          <w:divBdr>
            <w:top w:val="none" w:sz="0" w:space="0" w:color="auto"/>
            <w:left w:val="none" w:sz="0" w:space="0" w:color="auto"/>
            <w:bottom w:val="none" w:sz="0" w:space="0" w:color="auto"/>
            <w:right w:val="none" w:sz="0" w:space="0" w:color="auto"/>
          </w:divBdr>
        </w:div>
      </w:divsChild>
    </w:div>
    <w:div w:id="1721515355">
      <w:bodyDiv w:val="1"/>
      <w:marLeft w:val="0"/>
      <w:marRight w:val="0"/>
      <w:marTop w:val="0"/>
      <w:marBottom w:val="0"/>
      <w:divBdr>
        <w:top w:val="none" w:sz="0" w:space="0" w:color="auto"/>
        <w:left w:val="none" w:sz="0" w:space="0" w:color="auto"/>
        <w:bottom w:val="none" w:sz="0" w:space="0" w:color="auto"/>
        <w:right w:val="none" w:sz="0" w:space="0" w:color="auto"/>
      </w:divBdr>
    </w:div>
    <w:div w:id="1734112513">
      <w:bodyDiv w:val="1"/>
      <w:marLeft w:val="0"/>
      <w:marRight w:val="0"/>
      <w:marTop w:val="0"/>
      <w:marBottom w:val="0"/>
      <w:divBdr>
        <w:top w:val="none" w:sz="0" w:space="0" w:color="auto"/>
        <w:left w:val="none" w:sz="0" w:space="0" w:color="auto"/>
        <w:bottom w:val="none" w:sz="0" w:space="0" w:color="auto"/>
        <w:right w:val="none" w:sz="0" w:space="0" w:color="auto"/>
      </w:divBdr>
    </w:div>
    <w:div w:id="1753970890">
      <w:bodyDiv w:val="1"/>
      <w:marLeft w:val="0"/>
      <w:marRight w:val="0"/>
      <w:marTop w:val="0"/>
      <w:marBottom w:val="0"/>
      <w:divBdr>
        <w:top w:val="none" w:sz="0" w:space="0" w:color="auto"/>
        <w:left w:val="none" w:sz="0" w:space="0" w:color="auto"/>
        <w:bottom w:val="none" w:sz="0" w:space="0" w:color="auto"/>
        <w:right w:val="none" w:sz="0" w:space="0" w:color="auto"/>
      </w:divBdr>
    </w:div>
    <w:div w:id="1794591718">
      <w:bodyDiv w:val="1"/>
      <w:marLeft w:val="0"/>
      <w:marRight w:val="0"/>
      <w:marTop w:val="0"/>
      <w:marBottom w:val="0"/>
      <w:divBdr>
        <w:top w:val="none" w:sz="0" w:space="0" w:color="auto"/>
        <w:left w:val="none" w:sz="0" w:space="0" w:color="auto"/>
        <w:bottom w:val="none" w:sz="0" w:space="0" w:color="auto"/>
        <w:right w:val="none" w:sz="0" w:space="0" w:color="auto"/>
      </w:divBdr>
    </w:div>
    <w:div w:id="1875576953">
      <w:bodyDiv w:val="1"/>
      <w:marLeft w:val="0"/>
      <w:marRight w:val="0"/>
      <w:marTop w:val="0"/>
      <w:marBottom w:val="0"/>
      <w:divBdr>
        <w:top w:val="none" w:sz="0" w:space="0" w:color="auto"/>
        <w:left w:val="none" w:sz="0" w:space="0" w:color="auto"/>
        <w:bottom w:val="none" w:sz="0" w:space="0" w:color="auto"/>
        <w:right w:val="none" w:sz="0" w:space="0" w:color="auto"/>
      </w:divBdr>
    </w:div>
    <w:div w:id="1881554785">
      <w:bodyDiv w:val="1"/>
      <w:marLeft w:val="0"/>
      <w:marRight w:val="0"/>
      <w:marTop w:val="0"/>
      <w:marBottom w:val="0"/>
      <w:divBdr>
        <w:top w:val="none" w:sz="0" w:space="0" w:color="auto"/>
        <w:left w:val="none" w:sz="0" w:space="0" w:color="auto"/>
        <w:bottom w:val="none" w:sz="0" w:space="0" w:color="auto"/>
        <w:right w:val="none" w:sz="0" w:space="0" w:color="auto"/>
      </w:divBdr>
    </w:div>
    <w:div w:id="1933199525">
      <w:bodyDiv w:val="1"/>
      <w:marLeft w:val="0"/>
      <w:marRight w:val="0"/>
      <w:marTop w:val="0"/>
      <w:marBottom w:val="0"/>
      <w:divBdr>
        <w:top w:val="none" w:sz="0" w:space="0" w:color="auto"/>
        <w:left w:val="none" w:sz="0" w:space="0" w:color="auto"/>
        <w:bottom w:val="none" w:sz="0" w:space="0" w:color="auto"/>
        <w:right w:val="none" w:sz="0" w:space="0" w:color="auto"/>
      </w:divBdr>
    </w:div>
    <w:div w:id="2057587097">
      <w:bodyDiv w:val="1"/>
      <w:marLeft w:val="0"/>
      <w:marRight w:val="0"/>
      <w:marTop w:val="0"/>
      <w:marBottom w:val="0"/>
      <w:divBdr>
        <w:top w:val="none" w:sz="0" w:space="0" w:color="auto"/>
        <w:left w:val="none" w:sz="0" w:space="0" w:color="auto"/>
        <w:bottom w:val="none" w:sz="0" w:space="0" w:color="auto"/>
        <w:right w:val="none" w:sz="0" w:space="0" w:color="auto"/>
      </w:divBdr>
    </w:div>
    <w:div w:id="2083720444">
      <w:bodyDiv w:val="1"/>
      <w:marLeft w:val="0"/>
      <w:marRight w:val="0"/>
      <w:marTop w:val="0"/>
      <w:marBottom w:val="0"/>
      <w:divBdr>
        <w:top w:val="none" w:sz="0" w:space="0" w:color="auto"/>
        <w:left w:val="none" w:sz="0" w:space="0" w:color="auto"/>
        <w:bottom w:val="none" w:sz="0" w:space="0" w:color="auto"/>
        <w:right w:val="none" w:sz="0" w:space="0" w:color="auto"/>
      </w:divBdr>
    </w:div>
    <w:div w:id="2084714775">
      <w:bodyDiv w:val="1"/>
      <w:marLeft w:val="0"/>
      <w:marRight w:val="0"/>
      <w:marTop w:val="0"/>
      <w:marBottom w:val="0"/>
      <w:divBdr>
        <w:top w:val="none" w:sz="0" w:space="0" w:color="auto"/>
        <w:left w:val="none" w:sz="0" w:space="0" w:color="auto"/>
        <w:bottom w:val="none" w:sz="0" w:space="0" w:color="auto"/>
        <w:right w:val="none" w:sz="0" w:space="0" w:color="auto"/>
      </w:divBdr>
    </w:div>
    <w:div w:id="2087026442">
      <w:bodyDiv w:val="1"/>
      <w:marLeft w:val="0"/>
      <w:marRight w:val="0"/>
      <w:marTop w:val="0"/>
      <w:marBottom w:val="0"/>
      <w:divBdr>
        <w:top w:val="none" w:sz="0" w:space="0" w:color="auto"/>
        <w:left w:val="none" w:sz="0" w:space="0" w:color="auto"/>
        <w:bottom w:val="none" w:sz="0" w:space="0" w:color="auto"/>
        <w:right w:val="none" w:sz="0" w:space="0" w:color="auto"/>
      </w:divBdr>
    </w:div>
    <w:div w:id="2110730592">
      <w:bodyDiv w:val="1"/>
      <w:marLeft w:val="0"/>
      <w:marRight w:val="0"/>
      <w:marTop w:val="0"/>
      <w:marBottom w:val="0"/>
      <w:divBdr>
        <w:top w:val="none" w:sz="0" w:space="0" w:color="auto"/>
        <w:left w:val="none" w:sz="0" w:space="0" w:color="auto"/>
        <w:bottom w:val="none" w:sz="0" w:space="0" w:color="auto"/>
        <w:right w:val="none" w:sz="0" w:space="0" w:color="auto"/>
      </w:divBdr>
    </w:div>
    <w:div w:id="21401473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mpeg.org/" TargetMode="External"/><Relationship Id="rId18" Type="http://schemas.openxmlformats.org/officeDocument/2006/relationships/hyperlink" Target="mailto:kyuheonkim@khu.ac.k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ostermann@tnt.uni-hannover.de" TargetMode="External"/><Relationship Id="rId2" Type="http://schemas.openxmlformats.org/officeDocument/2006/relationships/numbering" Target="numbering.xml"/><Relationship Id="rId16" Type="http://schemas.openxmlformats.org/officeDocument/2006/relationships/hyperlink" Target="http://www.mpeg.org/"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lists.aau.at/mailman/listinfo/mpeg-pr"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yuheonkim@khu.ac.k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0B90BE-5854-40CB-948A-A1EA2AB7ED6C}">
  <we:reference id="wa200002017" version="1.0.0.1" store="en-001" storeType="OMEX"/>
  <we:alternateReferences>
    <we:reference id="wa200002017" version="1.0.0.1"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6553-FA3A-4CFC-B2F0-1F3C7841B920}">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8</Pages>
  <Words>2745</Words>
  <Characters>15648</Characters>
  <Application>Microsoft Office Word</Application>
  <DocSecurity>0</DocSecurity>
  <Lines>130</Lines>
  <Paragraphs>36</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Press Release of 147th MPEG Meeting</vt:lpstr>
      <vt:lpstr>Press Release of 147th MPEG Meeting</vt:lpstr>
      <vt:lpstr>Press Release of 147th MPEG Meeting</vt:lpstr>
    </vt:vector>
  </TitlesOfParts>
  <Manager/>
  <Company>MPEG</Company>
  <LinksUpToDate>false</LinksUpToDate>
  <CharactersWithSpaces>18357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 of 147th MPEG Meeting</dc:title>
  <dc:subject/>
  <dc:creator>Christian Timmerer</dc:creator>
  <cp:keywords/>
  <dc:description/>
  <cp:lastModifiedBy>Kyuheon Kim</cp:lastModifiedBy>
  <cp:revision>4</cp:revision>
  <cp:lastPrinted>2025-05-22T13:27:00Z</cp:lastPrinted>
  <dcterms:created xsi:type="dcterms:W3CDTF">2026-05-28T06:05:00Z</dcterms:created>
  <dcterms:modified xsi:type="dcterms:W3CDTF">2026-06-02T04:35:00Z</dcterms:modified>
  <cp:category/>
</cp:coreProperties>
</file>